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212" w:rsidRPr="00152543" w:rsidRDefault="00877C56" w:rsidP="000C4A6B">
      <w:pPr>
        <w:widowControl w:val="0"/>
        <w:spacing w:after="0" w:line="240" w:lineRule="auto"/>
        <w:jc w:val="center"/>
        <w:rPr>
          <w:rFonts w:ascii="Times New Roman" w:hAnsi="Times New Roman" w:cs="Times New Roman"/>
          <w:b/>
          <w:lang w:val="uk-UA"/>
        </w:rPr>
      </w:pPr>
      <w:r w:rsidRPr="00152543">
        <w:rPr>
          <w:rFonts w:ascii="Times New Roman" w:hAnsi="Times New Roman" w:cs="Times New Roman"/>
          <w:b/>
          <w:lang w:val="uk-UA"/>
        </w:rPr>
        <w:t xml:space="preserve">Визначення звичайної ціни та справедливої вартості </w:t>
      </w:r>
      <w:r w:rsidR="00957FF6" w:rsidRPr="00152543">
        <w:rPr>
          <w:rFonts w:ascii="Times New Roman" w:hAnsi="Times New Roman" w:cs="Times New Roman"/>
          <w:b/>
          <w:lang w:val="uk-UA"/>
        </w:rPr>
        <w:t xml:space="preserve">біологічних активів </w:t>
      </w:r>
      <w:r w:rsidR="00051B1F" w:rsidRPr="00152543">
        <w:rPr>
          <w:rFonts w:ascii="Times New Roman" w:hAnsi="Times New Roman" w:cs="Times New Roman"/>
          <w:b/>
          <w:lang w:val="uk-UA"/>
        </w:rPr>
        <w:t>і</w:t>
      </w:r>
      <w:r w:rsidR="00957FF6" w:rsidRPr="00152543">
        <w:rPr>
          <w:rFonts w:ascii="Times New Roman" w:hAnsi="Times New Roman" w:cs="Times New Roman"/>
          <w:b/>
          <w:lang w:val="uk-UA"/>
        </w:rPr>
        <w:t xml:space="preserve"> сільськогосподарської продукції </w:t>
      </w:r>
      <w:r w:rsidR="002A2D38" w:rsidRPr="00152543">
        <w:rPr>
          <w:rFonts w:ascii="Times New Roman" w:hAnsi="Times New Roman" w:cs="Times New Roman"/>
          <w:b/>
          <w:lang w:val="uk-UA"/>
        </w:rPr>
        <w:t xml:space="preserve">в </w:t>
      </w:r>
      <w:r w:rsidR="00957FF6" w:rsidRPr="00152543">
        <w:rPr>
          <w:rFonts w:ascii="Times New Roman" w:hAnsi="Times New Roman" w:cs="Times New Roman"/>
          <w:b/>
          <w:lang w:val="uk-UA"/>
        </w:rPr>
        <w:t>аграрних підприємств</w:t>
      </w:r>
      <w:r w:rsidR="002A2D38" w:rsidRPr="00152543">
        <w:rPr>
          <w:rFonts w:ascii="Times New Roman" w:hAnsi="Times New Roman" w:cs="Times New Roman"/>
          <w:b/>
          <w:lang w:val="uk-UA"/>
        </w:rPr>
        <w:t>ах</w:t>
      </w:r>
    </w:p>
    <w:p w:rsidR="00AF27BA" w:rsidRPr="00152543" w:rsidRDefault="00AF27BA" w:rsidP="000C4A6B">
      <w:pPr>
        <w:widowControl w:val="0"/>
        <w:spacing w:after="0" w:line="240" w:lineRule="auto"/>
        <w:jc w:val="center"/>
        <w:rPr>
          <w:rFonts w:ascii="Times New Roman" w:hAnsi="Times New Roman" w:cs="Times New Roman"/>
          <w:b/>
          <w:lang w:val="uk-UA"/>
        </w:rPr>
      </w:pPr>
    </w:p>
    <w:p w:rsidR="00F832A5" w:rsidRPr="00152543" w:rsidRDefault="009B4DD5" w:rsidP="000C4A6B">
      <w:pPr>
        <w:widowControl w:val="0"/>
        <w:spacing w:after="0" w:line="240" w:lineRule="auto"/>
        <w:ind w:firstLine="284"/>
        <w:jc w:val="both"/>
        <w:rPr>
          <w:rFonts w:ascii="Times New Roman" w:hAnsi="Times New Roman" w:cs="Times New Roman"/>
          <w:lang w:val="uk-UA"/>
        </w:rPr>
      </w:pPr>
      <w:bookmarkStart w:id="0" w:name="_GoBack"/>
      <w:bookmarkEnd w:id="0"/>
      <w:r w:rsidRPr="00152543">
        <w:rPr>
          <w:rFonts w:ascii="Times New Roman" w:hAnsi="Times New Roman" w:cs="Times New Roman"/>
          <w:b/>
          <w:lang w:val="uk-UA"/>
        </w:rPr>
        <w:t>Вступ</w:t>
      </w:r>
      <w:r w:rsidR="001D52E0" w:rsidRPr="00152543">
        <w:rPr>
          <w:rFonts w:ascii="Times New Roman" w:hAnsi="Times New Roman" w:cs="Times New Roman"/>
          <w:b/>
          <w:lang w:val="uk-UA"/>
        </w:rPr>
        <w:t xml:space="preserve">. </w:t>
      </w:r>
      <w:r w:rsidR="000D55A3" w:rsidRPr="00152543">
        <w:rPr>
          <w:rFonts w:ascii="Times New Roman" w:hAnsi="Times New Roman" w:cs="Times New Roman"/>
          <w:lang w:val="uk-UA"/>
        </w:rPr>
        <w:t>Починаючи з 1998 року, а саме – з дати прийняття постанови Кабінету Міністрів України</w:t>
      </w:r>
      <w:r w:rsidR="00305BAB" w:rsidRPr="00152543">
        <w:rPr>
          <w:rFonts w:ascii="Times New Roman" w:hAnsi="Times New Roman" w:cs="Times New Roman"/>
          <w:lang w:val="uk-UA"/>
        </w:rPr>
        <w:t xml:space="preserve"> (КМУ)</w:t>
      </w:r>
      <w:r w:rsidR="000D55A3" w:rsidRPr="00152543">
        <w:rPr>
          <w:rFonts w:ascii="Times New Roman" w:hAnsi="Times New Roman" w:cs="Times New Roman"/>
          <w:lang w:val="uk-UA"/>
        </w:rPr>
        <w:t xml:space="preserve"> «</w:t>
      </w:r>
      <w:r w:rsidR="00C44EE2" w:rsidRPr="00152543">
        <w:rPr>
          <w:rFonts w:ascii="Times New Roman" w:hAnsi="Times New Roman" w:cs="Times New Roman"/>
          <w:lang w:val="uk-UA"/>
        </w:rPr>
        <w:t>Про затвердження П</w:t>
      </w:r>
      <w:r w:rsidR="000D55A3" w:rsidRPr="00152543">
        <w:rPr>
          <w:rFonts w:ascii="Times New Roman" w:hAnsi="Times New Roman" w:cs="Times New Roman"/>
          <w:lang w:val="uk-UA"/>
        </w:rPr>
        <w:t>рограми реформування системи бухгалтерського обліку із застосу</w:t>
      </w:r>
      <w:r w:rsidR="00EC3FDF" w:rsidRPr="00152543">
        <w:rPr>
          <w:rFonts w:ascii="Times New Roman" w:hAnsi="Times New Roman" w:cs="Times New Roman"/>
          <w:lang w:val="uk-UA"/>
        </w:rPr>
        <w:t>ванням міжнародних стандартів»</w:t>
      </w:r>
      <w:r w:rsidR="00EC3FDF" w:rsidRPr="00152543">
        <w:rPr>
          <w:rStyle w:val="ad"/>
          <w:rFonts w:ascii="Times New Roman" w:hAnsi="Times New Roman" w:cs="Times New Roman"/>
          <w:lang w:val="uk-UA"/>
        </w:rPr>
        <w:footnoteReference w:id="1"/>
      </w:r>
      <w:r w:rsidR="000D55A3" w:rsidRPr="00152543">
        <w:rPr>
          <w:rFonts w:ascii="Times New Roman" w:hAnsi="Times New Roman" w:cs="Times New Roman"/>
          <w:lang w:val="uk-UA"/>
        </w:rPr>
        <w:t xml:space="preserve">, Україна </w:t>
      </w:r>
      <w:r w:rsidR="00643C62" w:rsidRPr="00152543">
        <w:rPr>
          <w:rFonts w:ascii="Times New Roman" w:hAnsi="Times New Roman" w:cs="Times New Roman"/>
          <w:lang w:val="uk-UA"/>
        </w:rPr>
        <w:t xml:space="preserve">взяла курс на узгодження правил бухгалтерського обліку </w:t>
      </w:r>
      <w:r w:rsidR="003D442E" w:rsidRPr="00152543">
        <w:rPr>
          <w:rFonts w:ascii="Times New Roman" w:hAnsi="Times New Roman" w:cs="Times New Roman"/>
          <w:lang w:val="uk-UA"/>
        </w:rPr>
        <w:t>з</w:t>
      </w:r>
      <w:r w:rsidR="008D796C" w:rsidRPr="00152543">
        <w:rPr>
          <w:rFonts w:ascii="Times New Roman" w:hAnsi="Times New Roman" w:cs="Times New Roman"/>
          <w:lang w:val="uk-UA"/>
        </w:rPr>
        <w:t xml:space="preserve"> </w:t>
      </w:r>
      <w:r w:rsidR="00D037BD" w:rsidRPr="00152543">
        <w:rPr>
          <w:rFonts w:ascii="Times New Roman" w:hAnsi="Times New Roman" w:cs="Times New Roman"/>
          <w:lang w:val="uk-UA"/>
        </w:rPr>
        <w:t>регламентами</w:t>
      </w:r>
      <w:r w:rsidR="008D796C" w:rsidRPr="00152543">
        <w:rPr>
          <w:rFonts w:ascii="Times New Roman" w:hAnsi="Times New Roman" w:cs="Times New Roman"/>
          <w:lang w:val="uk-UA"/>
        </w:rPr>
        <w:t>,</w:t>
      </w:r>
      <w:r w:rsidR="003D442E" w:rsidRPr="00152543">
        <w:rPr>
          <w:rFonts w:ascii="Times New Roman" w:hAnsi="Times New Roman" w:cs="Times New Roman"/>
          <w:lang w:val="uk-UA"/>
        </w:rPr>
        <w:t xml:space="preserve"> </w:t>
      </w:r>
      <w:r w:rsidR="0098274D" w:rsidRPr="00152543">
        <w:rPr>
          <w:rFonts w:ascii="Times New Roman" w:hAnsi="Times New Roman" w:cs="Times New Roman"/>
          <w:lang w:val="uk-UA"/>
        </w:rPr>
        <w:t>прийнятими у країнах з розвиненою ринковою економікою</w:t>
      </w:r>
      <w:r w:rsidR="00C20345" w:rsidRPr="00152543">
        <w:rPr>
          <w:rFonts w:ascii="Times New Roman" w:hAnsi="Times New Roman" w:cs="Times New Roman"/>
          <w:lang w:val="uk-UA"/>
        </w:rPr>
        <w:t>. Ці правила ведення обліку та складання звітності</w:t>
      </w:r>
      <w:r w:rsidR="003D442E" w:rsidRPr="00152543">
        <w:rPr>
          <w:rFonts w:ascii="Times New Roman" w:hAnsi="Times New Roman" w:cs="Times New Roman"/>
          <w:lang w:val="uk-UA"/>
        </w:rPr>
        <w:t xml:space="preserve"> </w:t>
      </w:r>
      <w:r w:rsidR="00C20345" w:rsidRPr="00152543">
        <w:rPr>
          <w:rFonts w:ascii="Times New Roman" w:hAnsi="Times New Roman" w:cs="Times New Roman"/>
          <w:lang w:val="uk-UA"/>
        </w:rPr>
        <w:t>закріплено</w:t>
      </w:r>
      <w:r w:rsidR="00192C5C" w:rsidRPr="00152543">
        <w:rPr>
          <w:rFonts w:ascii="Times New Roman" w:hAnsi="Times New Roman" w:cs="Times New Roman"/>
          <w:lang w:val="uk-UA"/>
        </w:rPr>
        <w:t xml:space="preserve"> у міжнародних стандартах</w:t>
      </w:r>
      <w:r w:rsidR="003D442E" w:rsidRPr="00152543">
        <w:rPr>
          <w:rFonts w:ascii="Times New Roman" w:hAnsi="Times New Roman" w:cs="Times New Roman"/>
          <w:lang w:val="uk-UA"/>
        </w:rPr>
        <w:t xml:space="preserve"> бухгалтерського обліку (</w:t>
      </w:r>
      <w:proofErr w:type="spellStart"/>
      <w:r w:rsidR="00D81196" w:rsidRPr="00152543">
        <w:rPr>
          <w:rFonts w:ascii="Times New Roman" w:hAnsi="Times New Roman" w:cs="Times New Roman"/>
          <w:lang w:val="uk-UA"/>
        </w:rPr>
        <w:t>International</w:t>
      </w:r>
      <w:proofErr w:type="spellEnd"/>
      <w:r w:rsidR="00D81196" w:rsidRPr="00152543">
        <w:rPr>
          <w:rFonts w:ascii="Times New Roman" w:hAnsi="Times New Roman" w:cs="Times New Roman"/>
          <w:lang w:val="uk-UA"/>
        </w:rPr>
        <w:t xml:space="preserve"> accounting </w:t>
      </w:r>
      <w:proofErr w:type="spellStart"/>
      <w:r w:rsidR="00D81196" w:rsidRPr="00152543">
        <w:rPr>
          <w:rFonts w:ascii="Times New Roman" w:hAnsi="Times New Roman" w:cs="Times New Roman"/>
          <w:lang w:val="uk-UA"/>
        </w:rPr>
        <w:t>standards</w:t>
      </w:r>
      <w:proofErr w:type="spellEnd"/>
      <w:r w:rsidR="00D81196" w:rsidRPr="00152543">
        <w:rPr>
          <w:rFonts w:ascii="Times New Roman" w:hAnsi="Times New Roman" w:cs="Times New Roman"/>
          <w:lang w:val="uk-UA"/>
        </w:rPr>
        <w:t xml:space="preserve"> – </w:t>
      </w:r>
      <w:r w:rsidR="003D442E" w:rsidRPr="00152543">
        <w:rPr>
          <w:rFonts w:ascii="Times New Roman" w:hAnsi="Times New Roman" w:cs="Times New Roman"/>
          <w:lang w:val="uk-UA"/>
        </w:rPr>
        <w:t>I</w:t>
      </w:r>
      <w:r w:rsidR="00D81196" w:rsidRPr="00152543">
        <w:rPr>
          <w:rFonts w:ascii="Times New Roman" w:hAnsi="Times New Roman" w:cs="Times New Roman"/>
          <w:lang w:val="uk-UA"/>
        </w:rPr>
        <w:t>AS</w:t>
      </w:r>
      <w:r w:rsidR="003D442E" w:rsidRPr="00152543">
        <w:rPr>
          <w:rFonts w:ascii="Times New Roman" w:hAnsi="Times New Roman" w:cs="Times New Roman"/>
          <w:lang w:val="uk-UA"/>
        </w:rPr>
        <w:t xml:space="preserve">) </w:t>
      </w:r>
      <w:r w:rsidR="00192C5C" w:rsidRPr="00152543">
        <w:rPr>
          <w:rFonts w:ascii="Times New Roman" w:hAnsi="Times New Roman" w:cs="Times New Roman"/>
          <w:lang w:val="uk-UA"/>
        </w:rPr>
        <w:t>і міжнародних</w:t>
      </w:r>
      <w:r w:rsidR="003D442E" w:rsidRPr="00152543">
        <w:rPr>
          <w:rFonts w:ascii="Times New Roman" w:hAnsi="Times New Roman" w:cs="Times New Roman"/>
          <w:lang w:val="uk-UA"/>
        </w:rPr>
        <w:t xml:space="preserve"> ст</w:t>
      </w:r>
      <w:r w:rsidR="00192C5C" w:rsidRPr="00152543">
        <w:rPr>
          <w:rFonts w:ascii="Times New Roman" w:hAnsi="Times New Roman" w:cs="Times New Roman"/>
          <w:lang w:val="uk-UA"/>
        </w:rPr>
        <w:t>андартах</w:t>
      </w:r>
      <w:r w:rsidR="003D442E" w:rsidRPr="00152543">
        <w:rPr>
          <w:rFonts w:ascii="Times New Roman" w:hAnsi="Times New Roman" w:cs="Times New Roman"/>
          <w:lang w:val="uk-UA"/>
        </w:rPr>
        <w:t xml:space="preserve"> фінансової звітності (</w:t>
      </w:r>
      <w:proofErr w:type="spellStart"/>
      <w:r w:rsidR="00D81196" w:rsidRPr="00152543">
        <w:rPr>
          <w:rFonts w:ascii="Times New Roman" w:hAnsi="Times New Roman" w:cs="Times New Roman"/>
          <w:lang w:val="uk-UA"/>
        </w:rPr>
        <w:t>International</w:t>
      </w:r>
      <w:proofErr w:type="spellEnd"/>
      <w:r w:rsidR="00D81196" w:rsidRPr="00152543">
        <w:rPr>
          <w:rFonts w:ascii="Times New Roman" w:hAnsi="Times New Roman" w:cs="Times New Roman"/>
          <w:lang w:val="uk-UA"/>
        </w:rPr>
        <w:t xml:space="preserve"> </w:t>
      </w:r>
      <w:proofErr w:type="spellStart"/>
      <w:r w:rsidR="00D81196" w:rsidRPr="00152543">
        <w:rPr>
          <w:rFonts w:ascii="Times New Roman" w:hAnsi="Times New Roman" w:cs="Times New Roman"/>
          <w:lang w:val="uk-UA"/>
        </w:rPr>
        <w:t>financial</w:t>
      </w:r>
      <w:proofErr w:type="spellEnd"/>
      <w:r w:rsidR="00D81196" w:rsidRPr="00152543">
        <w:rPr>
          <w:rFonts w:ascii="Times New Roman" w:hAnsi="Times New Roman" w:cs="Times New Roman"/>
          <w:lang w:val="uk-UA"/>
        </w:rPr>
        <w:t xml:space="preserve"> </w:t>
      </w:r>
      <w:proofErr w:type="spellStart"/>
      <w:r w:rsidR="00D81196" w:rsidRPr="00152543">
        <w:rPr>
          <w:rFonts w:ascii="Times New Roman" w:hAnsi="Times New Roman" w:cs="Times New Roman"/>
          <w:lang w:val="uk-UA"/>
        </w:rPr>
        <w:t>reporting</w:t>
      </w:r>
      <w:proofErr w:type="spellEnd"/>
      <w:r w:rsidR="00D81196" w:rsidRPr="00152543">
        <w:rPr>
          <w:rFonts w:ascii="Times New Roman" w:hAnsi="Times New Roman" w:cs="Times New Roman"/>
          <w:lang w:val="uk-UA"/>
        </w:rPr>
        <w:t xml:space="preserve"> </w:t>
      </w:r>
      <w:proofErr w:type="spellStart"/>
      <w:r w:rsidR="00D81196" w:rsidRPr="00152543">
        <w:rPr>
          <w:rFonts w:ascii="Times New Roman" w:hAnsi="Times New Roman" w:cs="Times New Roman"/>
          <w:lang w:val="uk-UA"/>
        </w:rPr>
        <w:t>standards</w:t>
      </w:r>
      <w:proofErr w:type="spellEnd"/>
      <w:r w:rsidR="00D81196" w:rsidRPr="00152543">
        <w:rPr>
          <w:rFonts w:ascii="Times New Roman" w:hAnsi="Times New Roman" w:cs="Times New Roman"/>
          <w:lang w:val="uk-UA"/>
        </w:rPr>
        <w:t xml:space="preserve"> – </w:t>
      </w:r>
      <w:r w:rsidR="003D442E" w:rsidRPr="00152543">
        <w:rPr>
          <w:rFonts w:ascii="Times New Roman" w:hAnsi="Times New Roman" w:cs="Times New Roman"/>
          <w:lang w:val="uk-UA"/>
        </w:rPr>
        <w:t>IFRS)</w:t>
      </w:r>
      <w:r w:rsidR="00D23792" w:rsidRPr="00152543">
        <w:rPr>
          <w:rFonts w:ascii="Times New Roman" w:hAnsi="Times New Roman" w:cs="Times New Roman"/>
          <w:lang w:val="uk-UA"/>
        </w:rPr>
        <w:t xml:space="preserve">. </w:t>
      </w:r>
      <w:r w:rsidR="00C20345" w:rsidRPr="00152543">
        <w:rPr>
          <w:rFonts w:ascii="Times New Roman" w:hAnsi="Times New Roman" w:cs="Times New Roman"/>
          <w:lang w:val="uk-UA"/>
        </w:rPr>
        <w:t>Згаданою</w:t>
      </w:r>
      <w:r w:rsidR="0098274D" w:rsidRPr="00152543">
        <w:rPr>
          <w:rFonts w:ascii="Times New Roman" w:hAnsi="Times New Roman" w:cs="Times New Roman"/>
          <w:lang w:val="uk-UA"/>
        </w:rPr>
        <w:t xml:space="preserve"> Програмою задекларовано </w:t>
      </w:r>
      <w:r w:rsidR="00C5169C" w:rsidRPr="00152543">
        <w:rPr>
          <w:rFonts w:ascii="Times New Roman" w:hAnsi="Times New Roman" w:cs="Times New Roman"/>
          <w:lang w:val="uk-UA"/>
        </w:rPr>
        <w:t xml:space="preserve">створення системи </w:t>
      </w:r>
      <w:r w:rsidR="0017689B" w:rsidRPr="00152543">
        <w:rPr>
          <w:rFonts w:ascii="Times New Roman" w:hAnsi="Times New Roman" w:cs="Times New Roman"/>
          <w:lang w:val="uk-UA"/>
        </w:rPr>
        <w:t>національних стандартів</w:t>
      </w:r>
      <w:r w:rsidR="00C5169C" w:rsidRPr="00152543">
        <w:rPr>
          <w:rFonts w:ascii="Times New Roman" w:hAnsi="Times New Roman" w:cs="Times New Roman"/>
          <w:lang w:val="uk-UA"/>
        </w:rPr>
        <w:t xml:space="preserve"> бухгалтерського обліку, наближених до структури міжнародних. </w:t>
      </w:r>
      <w:r w:rsidR="00C20345" w:rsidRPr="00152543">
        <w:rPr>
          <w:rFonts w:ascii="Times New Roman" w:hAnsi="Times New Roman" w:cs="Times New Roman"/>
          <w:lang w:val="uk-UA"/>
        </w:rPr>
        <w:t>На виконання її положень Міністерство фінансів України</w:t>
      </w:r>
      <w:r w:rsidR="005A0B62" w:rsidRPr="00152543">
        <w:rPr>
          <w:rFonts w:ascii="Times New Roman" w:hAnsi="Times New Roman" w:cs="Times New Roman"/>
          <w:lang w:val="uk-UA"/>
        </w:rPr>
        <w:t xml:space="preserve"> </w:t>
      </w:r>
      <w:r w:rsidR="000B666A" w:rsidRPr="00152543">
        <w:rPr>
          <w:rFonts w:ascii="Times New Roman" w:hAnsi="Times New Roman" w:cs="Times New Roman"/>
          <w:lang w:val="uk-UA"/>
        </w:rPr>
        <w:t>до</w:t>
      </w:r>
      <w:r w:rsidR="005A0B62" w:rsidRPr="00152543">
        <w:rPr>
          <w:rFonts w:ascii="Times New Roman" w:hAnsi="Times New Roman" w:cs="Times New Roman"/>
          <w:lang w:val="uk-UA"/>
        </w:rPr>
        <w:t xml:space="preserve"> сьогодні</w:t>
      </w:r>
      <w:r w:rsidR="00026A73" w:rsidRPr="00152543">
        <w:rPr>
          <w:rFonts w:ascii="Times New Roman" w:hAnsi="Times New Roman" w:cs="Times New Roman"/>
          <w:lang w:val="uk-UA"/>
        </w:rPr>
        <w:t xml:space="preserve"> видало 34 національні стандарти</w:t>
      </w:r>
      <w:r w:rsidR="00EC3FDF" w:rsidRPr="00152543">
        <w:rPr>
          <w:rStyle w:val="ad"/>
          <w:rFonts w:ascii="Times New Roman" w:hAnsi="Times New Roman" w:cs="Times New Roman"/>
          <w:lang w:val="uk-UA"/>
        </w:rPr>
        <w:footnoteReference w:id="2"/>
      </w:r>
      <w:r w:rsidR="00026A73" w:rsidRPr="00152543">
        <w:rPr>
          <w:rFonts w:ascii="Times New Roman" w:hAnsi="Times New Roman" w:cs="Times New Roman"/>
          <w:lang w:val="uk-UA"/>
        </w:rPr>
        <w:t xml:space="preserve">. </w:t>
      </w:r>
    </w:p>
    <w:p w:rsidR="00F832A5" w:rsidRPr="00152543" w:rsidRDefault="00026A73"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Одним із цих стандартів, який визначає особливості ведення обліку основної діяльності сільськогосподарських підприємств, є Положення (стандарт) бухгалтерського обліку 30 «Біологічні активи»</w:t>
      </w:r>
      <w:r w:rsidR="00C206E3" w:rsidRPr="00152543">
        <w:rPr>
          <w:rFonts w:ascii="Times New Roman" w:hAnsi="Times New Roman" w:cs="Times New Roman"/>
          <w:lang w:val="uk-UA"/>
        </w:rPr>
        <w:t xml:space="preserve"> (П(С)БО 30)</w:t>
      </w:r>
      <w:r w:rsidR="00EC3FDF" w:rsidRPr="00152543">
        <w:rPr>
          <w:rStyle w:val="ad"/>
          <w:rFonts w:ascii="Times New Roman" w:hAnsi="Times New Roman" w:cs="Times New Roman"/>
          <w:lang w:val="uk-UA"/>
        </w:rPr>
        <w:footnoteReference w:id="3"/>
      </w:r>
      <w:r w:rsidRPr="00152543">
        <w:rPr>
          <w:rFonts w:ascii="Times New Roman" w:hAnsi="Times New Roman" w:cs="Times New Roman"/>
          <w:lang w:val="uk-UA"/>
        </w:rPr>
        <w:t xml:space="preserve">. </w:t>
      </w:r>
      <w:r w:rsidR="00C44EE2" w:rsidRPr="00152543">
        <w:rPr>
          <w:rFonts w:ascii="Times New Roman" w:hAnsi="Times New Roman" w:cs="Times New Roman"/>
          <w:lang w:val="uk-UA"/>
        </w:rPr>
        <w:t xml:space="preserve">Прийнятий у 2005 році, цей стандарт </w:t>
      </w:r>
      <w:r w:rsidR="00B64107" w:rsidRPr="00152543">
        <w:rPr>
          <w:rFonts w:ascii="Times New Roman" w:hAnsi="Times New Roman" w:cs="Times New Roman"/>
          <w:lang w:val="uk-UA"/>
        </w:rPr>
        <w:t xml:space="preserve">у першому варіанті свого тексту передбачав </w:t>
      </w:r>
      <w:r w:rsidR="00BD1934" w:rsidRPr="00152543">
        <w:rPr>
          <w:rFonts w:ascii="Times New Roman" w:hAnsi="Times New Roman" w:cs="Times New Roman"/>
          <w:lang w:val="uk-UA"/>
        </w:rPr>
        <w:t>пріоритетну</w:t>
      </w:r>
      <w:r w:rsidR="00B64107" w:rsidRPr="00152543">
        <w:rPr>
          <w:rFonts w:ascii="Times New Roman" w:hAnsi="Times New Roman" w:cs="Times New Roman"/>
          <w:lang w:val="uk-UA"/>
        </w:rPr>
        <w:t xml:space="preserve"> оцінку біологічних активів та сільськогосподарської продукції за справедливою вартістю</w:t>
      </w:r>
      <w:r w:rsidR="00CF5E46" w:rsidRPr="00152543">
        <w:rPr>
          <w:rFonts w:ascii="Times New Roman" w:hAnsi="Times New Roman" w:cs="Times New Roman"/>
          <w:lang w:val="uk-UA"/>
        </w:rPr>
        <w:t>.</w:t>
      </w:r>
      <w:r w:rsidR="00B64107" w:rsidRPr="00152543">
        <w:rPr>
          <w:rFonts w:ascii="Times New Roman" w:hAnsi="Times New Roman" w:cs="Times New Roman"/>
          <w:lang w:val="uk-UA"/>
        </w:rPr>
        <w:t xml:space="preserve"> </w:t>
      </w:r>
      <w:r w:rsidR="00D04D33" w:rsidRPr="00152543">
        <w:rPr>
          <w:rFonts w:ascii="Times New Roman" w:hAnsi="Times New Roman" w:cs="Times New Roman"/>
          <w:lang w:val="uk-UA"/>
        </w:rPr>
        <w:t xml:space="preserve">Цей підхід </w:t>
      </w:r>
      <w:r w:rsidR="007006BA" w:rsidRPr="00152543">
        <w:rPr>
          <w:rFonts w:ascii="Times New Roman" w:hAnsi="Times New Roman" w:cs="Times New Roman"/>
          <w:lang w:val="uk-UA"/>
        </w:rPr>
        <w:t xml:space="preserve">повністю узгоджувався з вимогами </w:t>
      </w:r>
      <w:r w:rsidR="00EB61FC" w:rsidRPr="00152543">
        <w:rPr>
          <w:rFonts w:ascii="Times New Roman" w:hAnsi="Times New Roman" w:cs="Times New Roman"/>
          <w:lang w:val="uk-UA"/>
        </w:rPr>
        <w:t>МСБО</w:t>
      </w:r>
      <w:r w:rsidR="007006BA" w:rsidRPr="00152543">
        <w:rPr>
          <w:rFonts w:ascii="Times New Roman" w:hAnsi="Times New Roman" w:cs="Times New Roman"/>
          <w:lang w:val="uk-UA"/>
        </w:rPr>
        <w:t xml:space="preserve"> 41 «Сільське господарство»</w:t>
      </w:r>
      <w:r w:rsidR="00657FD6" w:rsidRPr="00152543">
        <w:rPr>
          <w:rStyle w:val="ad"/>
          <w:rFonts w:ascii="Times New Roman" w:hAnsi="Times New Roman" w:cs="Times New Roman"/>
          <w:lang w:val="uk-UA"/>
        </w:rPr>
        <w:footnoteReference w:id="4"/>
      </w:r>
      <w:r w:rsidR="007006BA" w:rsidRPr="00152543">
        <w:rPr>
          <w:rFonts w:ascii="Times New Roman" w:hAnsi="Times New Roman" w:cs="Times New Roman"/>
          <w:lang w:val="uk-UA"/>
        </w:rPr>
        <w:t>, а тому можна було вважати, що формально правила національного обліку сільськогосподарської діяльності</w:t>
      </w:r>
      <w:r w:rsidR="000B05F0" w:rsidRPr="00152543">
        <w:rPr>
          <w:rFonts w:ascii="Times New Roman" w:hAnsi="Times New Roman" w:cs="Times New Roman"/>
          <w:lang w:val="uk-UA"/>
        </w:rPr>
        <w:t xml:space="preserve"> </w:t>
      </w:r>
      <w:r w:rsidR="00220226" w:rsidRPr="00152543">
        <w:rPr>
          <w:rFonts w:ascii="Times New Roman" w:hAnsi="Times New Roman" w:cs="Times New Roman"/>
          <w:lang w:val="uk-UA"/>
        </w:rPr>
        <w:t>були приведені у відповідність до міжнародних</w:t>
      </w:r>
      <w:r w:rsidR="007006BA" w:rsidRPr="00152543">
        <w:rPr>
          <w:rFonts w:ascii="Times New Roman" w:hAnsi="Times New Roman" w:cs="Times New Roman"/>
          <w:lang w:val="uk-UA"/>
        </w:rPr>
        <w:t xml:space="preserve">. </w:t>
      </w:r>
    </w:p>
    <w:p w:rsidR="00EA6E02" w:rsidRPr="00152543" w:rsidRDefault="007006BA"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 xml:space="preserve">Однак </w:t>
      </w:r>
      <w:r w:rsidR="00B97D8E" w:rsidRPr="00152543">
        <w:rPr>
          <w:rFonts w:ascii="Times New Roman" w:hAnsi="Times New Roman" w:cs="Times New Roman"/>
          <w:lang w:val="uk-UA"/>
        </w:rPr>
        <w:t xml:space="preserve">практика роботи </w:t>
      </w:r>
      <w:r w:rsidR="00356175" w:rsidRPr="00152543">
        <w:rPr>
          <w:rFonts w:ascii="Times New Roman" w:hAnsi="Times New Roman" w:cs="Times New Roman"/>
          <w:lang w:val="uk-UA"/>
        </w:rPr>
        <w:t>аграрних</w:t>
      </w:r>
      <w:r w:rsidR="00B97D8E" w:rsidRPr="00152543">
        <w:rPr>
          <w:rFonts w:ascii="Times New Roman" w:hAnsi="Times New Roman" w:cs="Times New Roman"/>
          <w:lang w:val="uk-UA"/>
        </w:rPr>
        <w:t xml:space="preserve"> підприєм</w:t>
      </w:r>
      <w:r w:rsidR="00C206E3" w:rsidRPr="00152543">
        <w:rPr>
          <w:rFonts w:ascii="Times New Roman" w:hAnsi="Times New Roman" w:cs="Times New Roman"/>
          <w:lang w:val="uk-UA"/>
        </w:rPr>
        <w:t>ств після прийняття П(С)БО 30</w:t>
      </w:r>
      <w:r w:rsidR="005C084A" w:rsidRPr="00152543">
        <w:rPr>
          <w:rFonts w:ascii="Times New Roman" w:hAnsi="Times New Roman" w:cs="Times New Roman"/>
          <w:lang w:val="uk-UA"/>
        </w:rPr>
        <w:t xml:space="preserve"> засвідчила те, що фактично </w:t>
      </w:r>
      <w:r w:rsidR="00356175" w:rsidRPr="00152543">
        <w:rPr>
          <w:rFonts w:ascii="Times New Roman" w:hAnsi="Times New Roman" w:cs="Times New Roman"/>
          <w:lang w:val="uk-UA"/>
        </w:rPr>
        <w:t>бухгалтери цих суб’єктів</w:t>
      </w:r>
      <w:r w:rsidR="005C084A" w:rsidRPr="00152543">
        <w:rPr>
          <w:rFonts w:ascii="Times New Roman" w:hAnsi="Times New Roman" w:cs="Times New Roman"/>
          <w:lang w:val="uk-UA"/>
        </w:rPr>
        <w:t xml:space="preserve"> </w:t>
      </w:r>
      <w:r w:rsidR="005778D2" w:rsidRPr="00152543">
        <w:rPr>
          <w:rFonts w:ascii="Times New Roman" w:hAnsi="Times New Roman" w:cs="Times New Roman"/>
          <w:lang w:val="uk-UA"/>
        </w:rPr>
        <w:t xml:space="preserve">облік за справедливою вартістю не сприйняли. </w:t>
      </w:r>
      <w:r w:rsidR="002B64E7" w:rsidRPr="00152543">
        <w:rPr>
          <w:rFonts w:ascii="Times New Roman" w:hAnsi="Times New Roman" w:cs="Times New Roman"/>
          <w:lang w:val="uk-UA"/>
        </w:rPr>
        <w:t>У балансах</w:t>
      </w:r>
      <w:r w:rsidR="00756A89" w:rsidRPr="00152543">
        <w:rPr>
          <w:rFonts w:ascii="Times New Roman" w:hAnsi="Times New Roman" w:cs="Times New Roman"/>
          <w:lang w:val="uk-UA"/>
        </w:rPr>
        <w:t xml:space="preserve"> та примітках до річної фінансової звітності цих підприємств</w:t>
      </w:r>
      <w:r w:rsidR="002B64E7" w:rsidRPr="00152543">
        <w:rPr>
          <w:rFonts w:ascii="Times New Roman" w:hAnsi="Times New Roman" w:cs="Times New Roman"/>
          <w:lang w:val="uk-UA"/>
        </w:rPr>
        <w:t xml:space="preserve"> після прийняття</w:t>
      </w:r>
      <w:r w:rsidR="007F7E14" w:rsidRPr="00152543">
        <w:rPr>
          <w:rFonts w:ascii="Times New Roman" w:hAnsi="Times New Roman" w:cs="Times New Roman"/>
          <w:lang w:val="uk-UA"/>
        </w:rPr>
        <w:t xml:space="preserve"> стандарту, як і до </w:t>
      </w:r>
      <w:r w:rsidR="00356175" w:rsidRPr="00152543">
        <w:rPr>
          <w:rFonts w:ascii="Times New Roman" w:hAnsi="Times New Roman" w:cs="Times New Roman"/>
          <w:lang w:val="uk-UA"/>
        </w:rPr>
        <w:t>його впровадження</w:t>
      </w:r>
      <w:r w:rsidR="007F7E14" w:rsidRPr="00152543">
        <w:rPr>
          <w:rFonts w:ascii="Times New Roman" w:hAnsi="Times New Roman" w:cs="Times New Roman"/>
          <w:lang w:val="uk-UA"/>
        </w:rPr>
        <w:t>, біологічні активи переважно відобр</w:t>
      </w:r>
      <w:r w:rsidR="007C1784" w:rsidRPr="00152543">
        <w:rPr>
          <w:rFonts w:ascii="Times New Roman" w:hAnsi="Times New Roman" w:cs="Times New Roman"/>
          <w:lang w:val="uk-UA"/>
        </w:rPr>
        <w:t>ажалися за первісною вартістю,</w:t>
      </w:r>
      <w:r w:rsidR="007F7E14" w:rsidRPr="00152543">
        <w:rPr>
          <w:rFonts w:ascii="Times New Roman" w:hAnsi="Times New Roman" w:cs="Times New Roman"/>
          <w:lang w:val="uk-UA"/>
        </w:rPr>
        <w:t xml:space="preserve"> додаткові біологічні активи та сільськогосподарська продукція – за собівартістю</w:t>
      </w:r>
      <w:r w:rsidR="007C1784" w:rsidRPr="00152543">
        <w:rPr>
          <w:rFonts w:ascii="Times New Roman" w:hAnsi="Times New Roman" w:cs="Times New Roman"/>
          <w:lang w:val="uk-UA"/>
        </w:rPr>
        <w:t>, а доходи (втрати) від первіс</w:t>
      </w:r>
      <w:r w:rsidR="00E218DE" w:rsidRPr="00152543">
        <w:rPr>
          <w:rFonts w:ascii="Times New Roman" w:hAnsi="Times New Roman" w:cs="Times New Roman"/>
          <w:lang w:val="uk-UA"/>
        </w:rPr>
        <w:t>ного визнання і від зміни вартості активів майже не визнавалися</w:t>
      </w:r>
      <w:r w:rsidR="007F7E14" w:rsidRPr="00152543">
        <w:rPr>
          <w:rFonts w:ascii="Times New Roman" w:hAnsi="Times New Roman" w:cs="Times New Roman"/>
          <w:lang w:val="uk-UA"/>
        </w:rPr>
        <w:t xml:space="preserve">. </w:t>
      </w:r>
      <w:r w:rsidR="000A04FE" w:rsidRPr="00152543">
        <w:rPr>
          <w:rFonts w:ascii="Times New Roman" w:hAnsi="Times New Roman" w:cs="Times New Roman"/>
          <w:lang w:val="uk-UA"/>
        </w:rPr>
        <w:t xml:space="preserve">Ця тенденція </w:t>
      </w:r>
      <w:r w:rsidR="00AA419D" w:rsidRPr="00152543">
        <w:rPr>
          <w:rFonts w:ascii="Times New Roman" w:hAnsi="Times New Roman" w:cs="Times New Roman"/>
          <w:lang w:val="uk-UA"/>
        </w:rPr>
        <w:t>є цілком природною</w:t>
      </w:r>
      <w:r w:rsidR="000A04FE" w:rsidRPr="00152543">
        <w:rPr>
          <w:rFonts w:ascii="Times New Roman" w:hAnsi="Times New Roman" w:cs="Times New Roman"/>
          <w:lang w:val="uk-UA"/>
        </w:rPr>
        <w:t xml:space="preserve"> з огляду на</w:t>
      </w:r>
      <w:r w:rsidR="00AB43C2" w:rsidRPr="00152543">
        <w:rPr>
          <w:rFonts w:ascii="Times New Roman" w:hAnsi="Times New Roman" w:cs="Times New Roman"/>
          <w:lang w:val="uk-UA"/>
        </w:rPr>
        <w:t xml:space="preserve"> два фактори. По-перше, </w:t>
      </w:r>
      <w:r w:rsidR="00E7034F" w:rsidRPr="00152543">
        <w:rPr>
          <w:rFonts w:ascii="Times New Roman" w:hAnsi="Times New Roman" w:cs="Times New Roman"/>
          <w:lang w:val="uk-UA"/>
        </w:rPr>
        <w:t xml:space="preserve">рівень правової культури в Україні знаходиться на </w:t>
      </w:r>
      <w:r w:rsidR="00E7034F" w:rsidRPr="00152543">
        <w:rPr>
          <w:rFonts w:ascii="Times New Roman" w:hAnsi="Times New Roman" w:cs="Times New Roman"/>
          <w:lang w:val="uk-UA"/>
        </w:rPr>
        <w:lastRenderedPageBreak/>
        <w:t xml:space="preserve">невисокому рівні, а тому без </w:t>
      </w:r>
      <w:r w:rsidR="00351462" w:rsidRPr="00152543">
        <w:rPr>
          <w:rFonts w:ascii="Times New Roman" w:hAnsi="Times New Roman" w:cs="Times New Roman"/>
          <w:lang w:val="uk-UA"/>
        </w:rPr>
        <w:t xml:space="preserve">наявності державних стимулів до виконання </w:t>
      </w:r>
      <w:r w:rsidR="00E62B7E" w:rsidRPr="00152543">
        <w:rPr>
          <w:rFonts w:ascii="Times New Roman" w:hAnsi="Times New Roman" w:cs="Times New Roman"/>
          <w:lang w:val="uk-UA"/>
        </w:rPr>
        <w:t>регламенти</w:t>
      </w:r>
      <w:r w:rsidR="00556DD2" w:rsidRPr="00152543">
        <w:rPr>
          <w:rFonts w:ascii="Times New Roman" w:hAnsi="Times New Roman" w:cs="Times New Roman"/>
          <w:lang w:val="uk-UA"/>
        </w:rPr>
        <w:t xml:space="preserve"> не виконуються, якщо </w:t>
      </w:r>
      <w:r w:rsidR="0088385D" w:rsidRPr="00152543">
        <w:rPr>
          <w:rFonts w:ascii="Times New Roman" w:hAnsi="Times New Roman" w:cs="Times New Roman"/>
          <w:lang w:val="uk-UA"/>
        </w:rPr>
        <w:t>слідування цим правилам</w:t>
      </w:r>
      <w:r w:rsidR="00556DD2" w:rsidRPr="00152543">
        <w:rPr>
          <w:rFonts w:ascii="Times New Roman" w:hAnsi="Times New Roman" w:cs="Times New Roman"/>
          <w:lang w:val="uk-UA"/>
        </w:rPr>
        <w:t xml:space="preserve"> не є вигідним або прийнятним з психологічної точки зору для тих осіб, </w:t>
      </w:r>
      <w:r w:rsidR="00B708F8" w:rsidRPr="00152543">
        <w:rPr>
          <w:rFonts w:ascii="Times New Roman" w:hAnsi="Times New Roman" w:cs="Times New Roman"/>
          <w:lang w:val="uk-UA"/>
        </w:rPr>
        <w:t>щодо яких</w:t>
      </w:r>
      <w:r w:rsidR="00556DD2" w:rsidRPr="00152543">
        <w:rPr>
          <w:rFonts w:ascii="Times New Roman" w:hAnsi="Times New Roman" w:cs="Times New Roman"/>
          <w:lang w:val="uk-UA"/>
        </w:rPr>
        <w:t xml:space="preserve"> ці правила встановлено.</w:t>
      </w:r>
      <w:r w:rsidR="00C85393" w:rsidRPr="00152543">
        <w:rPr>
          <w:rFonts w:ascii="Times New Roman" w:hAnsi="Times New Roman" w:cs="Times New Roman"/>
          <w:lang w:val="uk-UA"/>
        </w:rPr>
        <w:t xml:space="preserve"> </w:t>
      </w:r>
      <w:r w:rsidR="00FC43D4" w:rsidRPr="00152543">
        <w:rPr>
          <w:rFonts w:ascii="Times New Roman" w:hAnsi="Times New Roman" w:cs="Times New Roman"/>
          <w:lang w:val="uk-UA"/>
        </w:rPr>
        <w:t>І тому ч</w:t>
      </w:r>
      <w:r w:rsidR="00C85393" w:rsidRPr="00152543">
        <w:rPr>
          <w:rFonts w:ascii="Times New Roman" w:hAnsi="Times New Roman" w:cs="Times New Roman"/>
          <w:lang w:val="uk-UA"/>
        </w:rPr>
        <w:t>и не найдієвішим стимулом для виконання</w:t>
      </w:r>
      <w:r w:rsidR="00051B1F" w:rsidRPr="00152543">
        <w:rPr>
          <w:rFonts w:ascii="Times New Roman" w:hAnsi="Times New Roman" w:cs="Times New Roman"/>
          <w:lang w:val="uk-UA"/>
        </w:rPr>
        <w:t xml:space="preserve"> встановлених</w:t>
      </w:r>
      <w:r w:rsidR="00C85393" w:rsidRPr="00152543">
        <w:rPr>
          <w:rFonts w:ascii="Times New Roman" w:hAnsi="Times New Roman" w:cs="Times New Roman"/>
          <w:lang w:val="uk-UA"/>
        </w:rPr>
        <w:t xml:space="preserve"> правил є наявн</w:t>
      </w:r>
      <w:r w:rsidR="00127DFB" w:rsidRPr="00152543">
        <w:rPr>
          <w:rFonts w:ascii="Times New Roman" w:hAnsi="Times New Roman" w:cs="Times New Roman"/>
          <w:lang w:val="uk-UA"/>
        </w:rPr>
        <w:t>ість санкцій за їх порушення. З</w:t>
      </w:r>
      <w:r w:rsidR="00C85393" w:rsidRPr="00152543">
        <w:rPr>
          <w:rFonts w:ascii="Times New Roman" w:hAnsi="Times New Roman" w:cs="Times New Roman"/>
          <w:lang w:val="uk-UA"/>
        </w:rPr>
        <w:t xml:space="preserve"> </w:t>
      </w:r>
      <w:r w:rsidR="00F832A5" w:rsidRPr="00152543">
        <w:rPr>
          <w:rFonts w:ascii="Times New Roman" w:hAnsi="Times New Roman" w:cs="Times New Roman"/>
          <w:lang w:val="uk-UA"/>
        </w:rPr>
        <w:t>наведеного</w:t>
      </w:r>
      <w:r w:rsidR="00C85393" w:rsidRPr="00152543">
        <w:rPr>
          <w:rFonts w:ascii="Times New Roman" w:hAnsi="Times New Roman" w:cs="Times New Roman"/>
          <w:lang w:val="uk-UA"/>
        </w:rPr>
        <w:t xml:space="preserve"> випливає</w:t>
      </w:r>
      <w:r w:rsidR="00B87C63" w:rsidRPr="00152543">
        <w:rPr>
          <w:rFonts w:ascii="Times New Roman" w:hAnsi="Times New Roman" w:cs="Times New Roman"/>
          <w:lang w:val="uk-UA"/>
        </w:rPr>
        <w:t xml:space="preserve"> </w:t>
      </w:r>
      <w:r w:rsidR="00F832A5" w:rsidRPr="00152543">
        <w:rPr>
          <w:rFonts w:ascii="Times New Roman" w:hAnsi="Times New Roman" w:cs="Times New Roman"/>
          <w:lang w:val="uk-UA"/>
        </w:rPr>
        <w:t>друга причина, згідно з якою ігнорувалася вимога ведення обліку біологічних активів та сільськогосподарської продукції за справедливою вартістю</w:t>
      </w:r>
      <w:r w:rsidR="00C85393" w:rsidRPr="00152543">
        <w:rPr>
          <w:rFonts w:ascii="Times New Roman" w:hAnsi="Times New Roman" w:cs="Times New Roman"/>
          <w:lang w:val="uk-UA"/>
        </w:rPr>
        <w:t>:</w:t>
      </w:r>
      <w:r w:rsidR="000A04FE" w:rsidRPr="00152543">
        <w:rPr>
          <w:rFonts w:ascii="Times New Roman" w:hAnsi="Times New Roman" w:cs="Times New Roman"/>
          <w:lang w:val="uk-UA"/>
        </w:rPr>
        <w:t xml:space="preserve"> в Україні санкції за порушенн</w:t>
      </w:r>
      <w:r w:rsidR="00AB43C2" w:rsidRPr="00152543">
        <w:rPr>
          <w:rFonts w:ascii="Times New Roman" w:hAnsi="Times New Roman" w:cs="Times New Roman"/>
          <w:lang w:val="uk-UA"/>
        </w:rPr>
        <w:t>я правил бухгалтерського обліку</w:t>
      </w:r>
      <w:r w:rsidR="00F36CDC" w:rsidRPr="00152543">
        <w:rPr>
          <w:rFonts w:ascii="Times New Roman" w:hAnsi="Times New Roman" w:cs="Times New Roman"/>
          <w:lang w:val="uk-UA"/>
        </w:rPr>
        <w:t xml:space="preserve"> є дуже мізерними. </w:t>
      </w:r>
      <w:r w:rsidR="00C85393" w:rsidRPr="00152543">
        <w:rPr>
          <w:rFonts w:ascii="Times New Roman" w:hAnsi="Times New Roman" w:cs="Times New Roman"/>
          <w:lang w:val="uk-UA"/>
        </w:rPr>
        <w:t xml:space="preserve">Відповідно до </w:t>
      </w:r>
      <w:r w:rsidR="00B87C63" w:rsidRPr="00152543">
        <w:rPr>
          <w:rFonts w:ascii="Times New Roman" w:hAnsi="Times New Roman" w:cs="Times New Roman"/>
          <w:lang w:val="uk-UA"/>
        </w:rPr>
        <w:t>статті 164</w:t>
      </w:r>
      <w:r w:rsidR="00B87C63" w:rsidRPr="00152543">
        <w:rPr>
          <w:rFonts w:ascii="Times New Roman" w:hAnsi="Times New Roman" w:cs="Times New Roman"/>
          <w:vertAlign w:val="superscript"/>
          <w:lang w:val="uk-UA"/>
        </w:rPr>
        <w:t xml:space="preserve">2 </w:t>
      </w:r>
      <w:r w:rsidR="00B87C63" w:rsidRPr="00152543">
        <w:rPr>
          <w:rFonts w:ascii="Times New Roman" w:hAnsi="Times New Roman" w:cs="Times New Roman"/>
          <w:lang w:val="uk-UA"/>
        </w:rPr>
        <w:t>Кодексу України про адміністративні правопорушення</w:t>
      </w:r>
      <w:r w:rsidR="00657FD6" w:rsidRPr="00152543">
        <w:rPr>
          <w:rStyle w:val="ad"/>
          <w:rFonts w:ascii="Times New Roman" w:hAnsi="Times New Roman" w:cs="Times New Roman"/>
          <w:lang w:val="uk-UA"/>
        </w:rPr>
        <w:footnoteReference w:id="5"/>
      </w:r>
      <w:r w:rsidR="00B87C63" w:rsidRPr="00152543">
        <w:rPr>
          <w:rFonts w:ascii="Times New Roman" w:hAnsi="Times New Roman" w:cs="Times New Roman"/>
          <w:lang w:val="uk-UA"/>
        </w:rPr>
        <w:t>, ведення обліку з порушенням установленого порядку, а також внесення неправдивих даних до фінансової звітності карається штрафом від 8 до 15 неоподатковуваних мінімумів доходів</w:t>
      </w:r>
      <w:r w:rsidR="007D174B" w:rsidRPr="00152543">
        <w:rPr>
          <w:rFonts w:ascii="Times New Roman" w:hAnsi="Times New Roman" w:cs="Times New Roman"/>
          <w:lang w:val="uk-UA"/>
        </w:rPr>
        <w:t xml:space="preserve"> громадян</w:t>
      </w:r>
      <w:r w:rsidR="00155E1A" w:rsidRPr="00152543">
        <w:rPr>
          <w:rFonts w:ascii="Times New Roman" w:hAnsi="Times New Roman" w:cs="Times New Roman"/>
          <w:lang w:val="uk-UA"/>
        </w:rPr>
        <w:t xml:space="preserve"> (НМДГ)</w:t>
      </w:r>
      <w:r w:rsidR="007D174B" w:rsidRPr="00152543">
        <w:rPr>
          <w:rFonts w:ascii="Times New Roman" w:hAnsi="Times New Roman" w:cs="Times New Roman"/>
          <w:lang w:val="uk-UA"/>
        </w:rPr>
        <w:t xml:space="preserve"> (від 136 до 255 грн., виходячи з розміру неоподатковуваного міні</w:t>
      </w:r>
      <w:r w:rsidR="000C4A6B" w:rsidRPr="00152543">
        <w:rPr>
          <w:rFonts w:ascii="Times New Roman" w:hAnsi="Times New Roman" w:cs="Times New Roman"/>
          <w:lang w:val="uk-UA"/>
        </w:rPr>
        <w:t>муму, встановленого на рівні 17 </w:t>
      </w:r>
      <w:r w:rsidR="007D174B" w:rsidRPr="00152543">
        <w:rPr>
          <w:rFonts w:ascii="Times New Roman" w:hAnsi="Times New Roman" w:cs="Times New Roman"/>
          <w:lang w:val="uk-UA"/>
        </w:rPr>
        <w:t xml:space="preserve">грн.), а ті ж самі дії, вчинені повторно протягом року </w:t>
      </w:r>
      <w:r w:rsidR="004A3A8A" w:rsidRPr="00152543">
        <w:rPr>
          <w:rFonts w:ascii="Times New Roman" w:hAnsi="Times New Roman" w:cs="Times New Roman"/>
          <w:lang w:val="uk-UA"/>
        </w:rPr>
        <w:t>–</w:t>
      </w:r>
      <w:r w:rsidR="007D174B" w:rsidRPr="00152543">
        <w:rPr>
          <w:rFonts w:ascii="Times New Roman" w:hAnsi="Times New Roman" w:cs="Times New Roman"/>
          <w:lang w:val="uk-UA"/>
        </w:rPr>
        <w:t xml:space="preserve"> </w:t>
      </w:r>
      <w:r w:rsidR="004A3A8A" w:rsidRPr="00152543">
        <w:rPr>
          <w:rFonts w:ascii="Times New Roman" w:hAnsi="Times New Roman" w:cs="Times New Roman"/>
          <w:lang w:val="uk-UA"/>
        </w:rPr>
        <w:t xml:space="preserve">штрафом від 10 до 20 </w:t>
      </w:r>
      <w:r w:rsidR="00155E1A" w:rsidRPr="00152543">
        <w:rPr>
          <w:rFonts w:ascii="Times New Roman" w:hAnsi="Times New Roman" w:cs="Times New Roman"/>
          <w:lang w:val="uk-UA"/>
        </w:rPr>
        <w:t xml:space="preserve">НМДГ </w:t>
      </w:r>
      <w:r w:rsidR="009B7CE0" w:rsidRPr="00152543">
        <w:rPr>
          <w:rFonts w:ascii="Times New Roman" w:hAnsi="Times New Roman" w:cs="Times New Roman"/>
          <w:lang w:val="uk-UA"/>
        </w:rPr>
        <w:t>(від 170 до 340 грн.)</w:t>
      </w:r>
      <w:r w:rsidR="004A3A8A" w:rsidRPr="00152543">
        <w:rPr>
          <w:rFonts w:ascii="Times New Roman" w:hAnsi="Times New Roman" w:cs="Times New Roman"/>
          <w:lang w:val="uk-UA"/>
        </w:rPr>
        <w:t xml:space="preserve">. </w:t>
      </w:r>
      <w:r w:rsidR="009B7CE0" w:rsidRPr="00152543">
        <w:rPr>
          <w:rFonts w:ascii="Times New Roman" w:hAnsi="Times New Roman" w:cs="Times New Roman"/>
          <w:lang w:val="uk-UA"/>
        </w:rPr>
        <w:t xml:space="preserve">Причому </w:t>
      </w:r>
      <w:r w:rsidR="00BA7584" w:rsidRPr="00152543">
        <w:rPr>
          <w:rFonts w:ascii="Times New Roman" w:hAnsi="Times New Roman" w:cs="Times New Roman"/>
          <w:lang w:val="uk-UA"/>
        </w:rPr>
        <w:t>штрафи</w:t>
      </w:r>
      <w:r w:rsidR="009B7CE0" w:rsidRPr="00152543">
        <w:rPr>
          <w:rFonts w:ascii="Times New Roman" w:hAnsi="Times New Roman" w:cs="Times New Roman"/>
          <w:lang w:val="uk-UA"/>
        </w:rPr>
        <w:t xml:space="preserve"> накладаються не за кож</w:t>
      </w:r>
      <w:r w:rsidR="007144C8" w:rsidRPr="00152543">
        <w:rPr>
          <w:rFonts w:ascii="Times New Roman" w:hAnsi="Times New Roman" w:cs="Times New Roman"/>
          <w:lang w:val="uk-UA"/>
        </w:rPr>
        <w:t>не порушення, а за всі виявлені недоліки</w:t>
      </w:r>
      <w:r w:rsidR="002F64E3" w:rsidRPr="00152543">
        <w:rPr>
          <w:rFonts w:ascii="Times New Roman" w:hAnsi="Times New Roman" w:cs="Times New Roman"/>
          <w:lang w:val="uk-UA"/>
        </w:rPr>
        <w:t xml:space="preserve"> ведення обліку в сукупності. Посилюється </w:t>
      </w:r>
      <w:r w:rsidR="00842920" w:rsidRPr="00152543">
        <w:rPr>
          <w:rFonts w:ascii="Times New Roman" w:hAnsi="Times New Roman" w:cs="Times New Roman"/>
          <w:lang w:val="uk-UA"/>
        </w:rPr>
        <w:t>обґрунтування</w:t>
      </w:r>
      <w:r w:rsidR="002F64E3" w:rsidRPr="00152543">
        <w:rPr>
          <w:rFonts w:ascii="Times New Roman" w:hAnsi="Times New Roman" w:cs="Times New Roman"/>
          <w:lang w:val="uk-UA"/>
        </w:rPr>
        <w:t xml:space="preserve"> причин невиконання правил П(С)БО 30 тим, що </w:t>
      </w:r>
      <w:r w:rsidR="00D729C4" w:rsidRPr="00152543">
        <w:rPr>
          <w:rFonts w:ascii="Times New Roman" w:hAnsi="Times New Roman" w:cs="Times New Roman"/>
          <w:lang w:val="uk-UA"/>
        </w:rPr>
        <w:t xml:space="preserve">штрафи за недотримання правил обліку </w:t>
      </w:r>
      <w:r w:rsidR="00BE69DB" w:rsidRPr="00152543">
        <w:rPr>
          <w:rFonts w:ascii="Times New Roman" w:hAnsi="Times New Roman" w:cs="Times New Roman"/>
          <w:lang w:val="uk-UA"/>
        </w:rPr>
        <w:t>аграрним</w:t>
      </w:r>
      <w:r w:rsidR="00D729C4" w:rsidRPr="00152543">
        <w:rPr>
          <w:rFonts w:ascii="Times New Roman" w:hAnsi="Times New Roman" w:cs="Times New Roman"/>
          <w:lang w:val="uk-UA"/>
        </w:rPr>
        <w:t xml:space="preserve"> підприємствам зазвичай виписують при перевірках державні фіскальні органи, а з огляду на те, що періодичність цих перевірок становила і нині становить один раз на дв</w:t>
      </w:r>
      <w:r w:rsidR="00BE69DB" w:rsidRPr="00152543">
        <w:rPr>
          <w:rFonts w:ascii="Times New Roman" w:hAnsi="Times New Roman" w:cs="Times New Roman"/>
          <w:lang w:val="uk-UA"/>
        </w:rPr>
        <w:t>а-три роки (причому у 2014-2016 </w:t>
      </w:r>
      <w:r w:rsidR="00D729C4" w:rsidRPr="00152543">
        <w:rPr>
          <w:rFonts w:ascii="Times New Roman" w:hAnsi="Times New Roman" w:cs="Times New Roman"/>
          <w:lang w:val="uk-UA"/>
        </w:rPr>
        <w:t>рр. для підприємств з доходом, що не перевищує 20 млн. грн., взагалі діє мораторій на такі перевірки</w:t>
      </w:r>
      <w:r w:rsidR="00657FD6" w:rsidRPr="00152543">
        <w:rPr>
          <w:rStyle w:val="ad"/>
          <w:rFonts w:ascii="Times New Roman" w:hAnsi="Times New Roman" w:cs="Times New Roman"/>
          <w:lang w:val="uk-UA"/>
        </w:rPr>
        <w:footnoteReference w:id="6"/>
      </w:r>
      <w:r w:rsidR="008D09A9" w:rsidRPr="00152543">
        <w:rPr>
          <w:rFonts w:ascii="Times New Roman" w:hAnsi="Times New Roman" w:cs="Times New Roman"/>
          <w:vertAlign w:val="superscript"/>
          <w:lang w:val="uk-UA"/>
        </w:rPr>
        <w:t>,</w:t>
      </w:r>
      <w:r w:rsidR="00657FD6" w:rsidRPr="00152543">
        <w:rPr>
          <w:rStyle w:val="ad"/>
          <w:rFonts w:ascii="Times New Roman" w:hAnsi="Times New Roman" w:cs="Times New Roman"/>
          <w:lang w:val="uk-UA"/>
        </w:rPr>
        <w:footnoteReference w:id="7"/>
      </w:r>
      <w:r w:rsidR="008D09A9" w:rsidRPr="00152543">
        <w:rPr>
          <w:rFonts w:ascii="Times New Roman" w:hAnsi="Times New Roman" w:cs="Times New Roman"/>
          <w:vertAlign w:val="superscript"/>
          <w:lang w:val="uk-UA"/>
        </w:rPr>
        <w:t>,</w:t>
      </w:r>
      <w:r w:rsidR="00657FD6" w:rsidRPr="00152543">
        <w:rPr>
          <w:rStyle w:val="ad"/>
          <w:rFonts w:ascii="Times New Roman" w:hAnsi="Times New Roman" w:cs="Times New Roman"/>
          <w:lang w:val="uk-UA"/>
        </w:rPr>
        <w:footnoteReference w:id="8"/>
      </w:r>
      <w:r w:rsidR="00BE69DB" w:rsidRPr="00152543">
        <w:rPr>
          <w:rFonts w:ascii="Times New Roman" w:hAnsi="Times New Roman" w:cs="Times New Roman"/>
          <w:lang w:val="uk-UA"/>
        </w:rPr>
        <w:t>),</w:t>
      </w:r>
      <w:r w:rsidR="00DB2682" w:rsidRPr="00152543">
        <w:rPr>
          <w:rFonts w:ascii="Times New Roman" w:hAnsi="Times New Roman" w:cs="Times New Roman"/>
          <w:lang w:val="uk-UA"/>
        </w:rPr>
        <w:t xml:space="preserve"> сума штрафів за порушення </w:t>
      </w:r>
      <w:r w:rsidR="00281DC8" w:rsidRPr="00152543">
        <w:rPr>
          <w:rFonts w:ascii="Times New Roman" w:hAnsi="Times New Roman" w:cs="Times New Roman"/>
          <w:lang w:val="uk-UA"/>
        </w:rPr>
        <w:t>правил ведення обліку</w:t>
      </w:r>
      <w:r w:rsidR="00DB2682" w:rsidRPr="00152543">
        <w:rPr>
          <w:rFonts w:ascii="Times New Roman" w:hAnsi="Times New Roman" w:cs="Times New Roman"/>
          <w:lang w:val="uk-UA"/>
        </w:rPr>
        <w:t xml:space="preserve"> є</w:t>
      </w:r>
      <w:r w:rsidR="00C17AC1" w:rsidRPr="00152543">
        <w:rPr>
          <w:rFonts w:ascii="Times New Roman" w:hAnsi="Times New Roman" w:cs="Times New Roman"/>
          <w:lang w:val="uk-UA"/>
        </w:rPr>
        <w:t xml:space="preserve"> настільки мізерною, що на неї на практи</w:t>
      </w:r>
      <w:r w:rsidR="00CF2D80" w:rsidRPr="00152543">
        <w:rPr>
          <w:rFonts w:ascii="Times New Roman" w:hAnsi="Times New Roman" w:cs="Times New Roman"/>
          <w:lang w:val="uk-UA"/>
        </w:rPr>
        <w:t>ці не звертається увага</w:t>
      </w:r>
      <w:r w:rsidR="00C17AC1" w:rsidRPr="00152543">
        <w:rPr>
          <w:rFonts w:ascii="Times New Roman" w:hAnsi="Times New Roman" w:cs="Times New Roman"/>
          <w:lang w:val="uk-UA"/>
        </w:rPr>
        <w:t xml:space="preserve">. </w:t>
      </w:r>
    </w:p>
    <w:p w:rsidR="00442536" w:rsidRPr="00152543" w:rsidRDefault="00284A80"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Зважаючи</w:t>
      </w:r>
      <w:r w:rsidR="00AF23A2" w:rsidRPr="00152543">
        <w:rPr>
          <w:rFonts w:ascii="Times New Roman" w:hAnsi="Times New Roman" w:cs="Times New Roman"/>
          <w:lang w:val="uk-UA"/>
        </w:rPr>
        <w:t xml:space="preserve"> на </w:t>
      </w:r>
      <w:r w:rsidR="004D61CB" w:rsidRPr="00152543">
        <w:rPr>
          <w:rFonts w:ascii="Times New Roman" w:hAnsi="Times New Roman" w:cs="Times New Roman"/>
          <w:lang w:val="uk-UA"/>
        </w:rPr>
        <w:t>таке несприйняття обліку</w:t>
      </w:r>
      <w:r w:rsidR="00072245" w:rsidRPr="00152543">
        <w:rPr>
          <w:rFonts w:ascii="Times New Roman" w:hAnsi="Times New Roman" w:cs="Times New Roman"/>
          <w:lang w:val="uk-UA"/>
        </w:rPr>
        <w:t xml:space="preserve"> за справедливою вартістю</w:t>
      </w:r>
      <w:r w:rsidR="00AF23A2" w:rsidRPr="00152543">
        <w:rPr>
          <w:rFonts w:ascii="Times New Roman" w:hAnsi="Times New Roman" w:cs="Times New Roman"/>
          <w:lang w:val="uk-UA"/>
        </w:rPr>
        <w:t xml:space="preserve">, </w:t>
      </w:r>
      <w:r w:rsidR="00AA13F6" w:rsidRPr="00152543">
        <w:rPr>
          <w:rFonts w:ascii="Times New Roman" w:hAnsi="Times New Roman" w:cs="Times New Roman"/>
          <w:lang w:val="uk-UA"/>
        </w:rPr>
        <w:t>цілком природним є той факт, що у 2011 році</w:t>
      </w:r>
      <w:r w:rsidR="00701024" w:rsidRPr="00152543">
        <w:rPr>
          <w:rFonts w:ascii="Times New Roman" w:hAnsi="Times New Roman" w:cs="Times New Roman"/>
          <w:lang w:val="uk-UA"/>
        </w:rPr>
        <w:t xml:space="preserve"> </w:t>
      </w:r>
      <w:r w:rsidR="00AA13F6" w:rsidRPr="00152543">
        <w:rPr>
          <w:rFonts w:ascii="Times New Roman" w:hAnsi="Times New Roman" w:cs="Times New Roman"/>
          <w:lang w:val="uk-UA"/>
        </w:rPr>
        <w:t xml:space="preserve">у П(С)БО 30 наказом Міністерства фінансів від 18.03.2011 </w:t>
      </w:r>
      <w:r w:rsidR="00A66B5A" w:rsidRPr="00152543">
        <w:rPr>
          <w:rFonts w:ascii="Times New Roman" w:hAnsi="Times New Roman" w:cs="Times New Roman"/>
          <w:lang w:val="uk-UA"/>
        </w:rPr>
        <w:t>р.</w:t>
      </w:r>
      <w:r w:rsidR="002018DD" w:rsidRPr="00152543">
        <w:rPr>
          <w:rFonts w:ascii="Times New Roman" w:hAnsi="Times New Roman" w:cs="Times New Roman"/>
          <w:lang w:val="uk-UA"/>
        </w:rPr>
        <w:t xml:space="preserve"> № 372</w:t>
      </w:r>
      <w:r w:rsidR="002018DD" w:rsidRPr="00152543">
        <w:rPr>
          <w:rStyle w:val="ad"/>
          <w:rFonts w:ascii="Times New Roman" w:hAnsi="Times New Roman" w:cs="Times New Roman"/>
          <w:lang w:val="uk-UA"/>
        </w:rPr>
        <w:footnoteReference w:id="9"/>
      </w:r>
      <w:r w:rsidR="00A66B5A" w:rsidRPr="00152543">
        <w:rPr>
          <w:rFonts w:ascii="Times New Roman" w:hAnsi="Times New Roman" w:cs="Times New Roman"/>
          <w:lang w:val="uk-UA"/>
        </w:rPr>
        <w:t xml:space="preserve"> було внесено зміни, які дозволили сільськогосподарському підприємству самостійно </w:t>
      </w:r>
      <w:r w:rsidR="00F634A2" w:rsidRPr="00152543">
        <w:rPr>
          <w:rFonts w:ascii="Times New Roman" w:hAnsi="Times New Roman" w:cs="Times New Roman"/>
          <w:lang w:val="uk-UA"/>
        </w:rPr>
        <w:t>здійснювати</w:t>
      </w:r>
      <w:r w:rsidR="00A66B5A" w:rsidRPr="00152543">
        <w:rPr>
          <w:rFonts w:ascii="Times New Roman" w:hAnsi="Times New Roman" w:cs="Times New Roman"/>
          <w:lang w:val="uk-UA"/>
        </w:rPr>
        <w:t xml:space="preserve"> вибір, за якою вартістю оцінювати додаткові біологічні активи та сільськогосподарську продукцію – за справедливою вартістю чи за виробничою собівартістю. </w:t>
      </w:r>
    </w:p>
    <w:p w:rsidR="00FF2849" w:rsidRPr="00152543" w:rsidRDefault="00811136"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 xml:space="preserve">Зрозуміла річ, що </w:t>
      </w:r>
      <w:r w:rsidR="003714B9" w:rsidRPr="00152543">
        <w:rPr>
          <w:rFonts w:ascii="Times New Roman" w:hAnsi="Times New Roman" w:cs="Times New Roman"/>
          <w:lang w:val="uk-UA"/>
        </w:rPr>
        <w:t>підприємства</w:t>
      </w:r>
      <w:r w:rsidR="00776271" w:rsidRPr="00152543">
        <w:rPr>
          <w:rFonts w:ascii="Times New Roman" w:hAnsi="Times New Roman" w:cs="Times New Roman"/>
          <w:lang w:val="uk-UA"/>
        </w:rPr>
        <w:t xml:space="preserve"> у своїй роботі </w:t>
      </w:r>
      <w:r w:rsidR="001F3EB2" w:rsidRPr="00152543">
        <w:rPr>
          <w:rFonts w:ascii="Times New Roman" w:hAnsi="Times New Roman" w:cs="Times New Roman"/>
          <w:lang w:val="uk-UA"/>
        </w:rPr>
        <w:t>в</w:t>
      </w:r>
      <w:r w:rsidR="005C44E7" w:rsidRPr="00152543">
        <w:rPr>
          <w:rFonts w:ascii="Times New Roman" w:hAnsi="Times New Roman" w:cs="Times New Roman"/>
          <w:lang w:val="uk-UA"/>
        </w:rPr>
        <w:t xml:space="preserve"> переважній більшості обирають</w:t>
      </w:r>
      <w:r w:rsidRPr="00152543">
        <w:rPr>
          <w:rFonts w:ascii="Times New Roman" w:hAnsi="Times New Roman" w:cs="Times New Roman"/>
          <w:lang w:val="uk-UA"/>
        </w:rPr>
        <w:t xml:space="preserve"> останній варіант. </w:t>
      </w:r>
      <w:r w:rsidR="00AD453D" w:rsidRPr="00152543">
        <w:rPr>
          <w:rFonts w:ascii="Times New Roman" w:hAnsi="Times New Roman" w:cs="Times New Roman"/>
          <w:lang w:val="uk-UA"/>
        </w:rPr>
        <w:t xml:space="preserve">Отже, сьогодні </w:t>
      </w:r>
      <w:r w:rsidR="004D61CB" w:rsidRPr="00152543">
        <w:rPr>
          <w:rFonts w:ascii="Times New Roman" w:hAnsi="Times New Roman" w:cs="Times New Roman"/>
          <w:lang w:val="uk-UA"/>
        </w:rPr>
        <w:t>вимоги П(С)БО 30</w:t>
      </w:r>
      <w:r w:rsidR="000037FD" w:rsidRPr="00152543">
        <w:rPr>
          <w:rFonts w:ascii="Times New Roman" w:hAnsi="Times New Roman" w:cs="Times New Roman"/>
          <w:lang w:val="uk-UA"/>
        </w:rPr>
        <w:t xml:space="preserve"> </w:t>
      </w:r>
      <w:r w:rsidR="00403BDF" w:rsidRPr="00152543">
        <w:rPr>
          <w:rFonts w:ascii="Times New Roman" w:hAnsi="Times New Roman" w:cs="Times New Roman"/>
          <w:lang w:val="uk-UA"/>
        </w:rPr>
        <w:t xml:space="preserve"> </w:t>
      </w:r>
      <w:r w:rsidR="000037FD" w:rsidRPr="00152543">
        <w:rPr>
          <w:rFonts w:ascii="Times New Roman" w:hAnsi="Times New Roman" w:cs="Times New Roman"/>
          <w:lang w:val="uk-UA"/>
        </w:rPr>
        <w:t>щодо</w:t>
      </w:r>
      <w:r w:rsidR="00DE3DA6" w:rsidRPr="00152543">
        <w:rPr>
          <w:rFonts w:ascii="Times New Roman" w:hAnsi="Times New Roman" w:cs="Times New Roman"/>
          <w:lang w:val="uk-UA"/>
        </w:rPr>
        <w:t xml:space="preserve"> оцінки</w:t>
      </w:r>
      <w:r w:rsidR="00403BDF" w:rsidRPr="00152543">
        <w:rPr>
          <w:rFonts w:ascii="Times New Roman" w:hAnsi="Times New Roman" w:cs="Times New Roman"/>
          <w:lang w:val="uk-UA"/>
        </w:rPr>
        <w:t xml:space="preserve"> </w:t>
      </w:r>
      <w:r w:rsidR="00FA56D4" w:rsidRPr="00152543">
        <w:rPr>
          <w:rFonts w:ascii="Times New Roman" w:hAnsi="Times New Roman" w:cs="Times New Roman"/>
          <w:lang w:val="uk-UA"/>
        </w:rPr>
        <w:t xml:space="preserve">сільськогосподарських </w:t>
      </w:r>
      <w:r w:rsidR="00403BDF" w:rsidRPr="00152543">
        <w:rPr>
          <w:rFonts w:ascii="Times New Roman" w:hAnsi="Times New Roman" w:cs="Times New Roman"/>
          <w:lang w:val="uk-UA"/>
        </w:rPr>
        <w:t>активів</w:t>
      </w:r>
      <w:r w:rsidR="004D61CB" w:rsidRPr="00152543">
        <w:rPr>
          <w:rFonts w:ascii="Times New Roman" w:hAnsi="Times New Roman" w:cs="Times New Roman"/>
          <w:lang w:val="uk-UA"/>
        </w:rPr>
        <w:t xml:space="preserve"> </w:t>
      </w:r>
      <w:r w:rsidR="00DE3DA6" w:rsidRPr="00152543">
        <w:rPr>
          <w:rFonts w:ascii="Times New Roman" w:hAnsi="Times New Roman" w:cs="Times New Roman"/>
          <w:lang w:val="uk-UA"/>
        </w:rPr>
        <w:t>не узгоджено</w:t>
      </w:r>
      <w:r w:rsidR="00E64E93" w:rsidRPr="00152543">
        <w:rPr>
          <w:rFonts w:ascii="Times New Roman" w:hAnsi="Times New Roman" w:cs="Times New Roman"/>
          <w:lang w:val="uk-UA"/>
        </w:rPr>
        <w:t xml:space="preserve"> з вимогами МСБО 4</w:t>
      </w:r>
      <w:r w:rsidR="00DD00FD" w:rsidRPr="00152543">
        <w:rPr>
          <w:rFonts w:ascii="Times New Roman" w:hAnsi="Times New Roman" w:cs="Times New Roman"/>
          <w:lang w:val="uk-UA"/>
        </w:rPr>
        <w:t>1.</w:t>
      </w:r>
      <w:r w:rsidR="00640B59" w:rsidRPr="00152543">
        <w:rPr>
          <w:rFonts w:ascii="Times New Roman" w:hAnsi="Times New Roman" w:cs="Times New Roman"/>
          <w:lang w:val="uk-UA"/>
        </w:rPr>
        <w:t xml:space="preserve"> </w:t>
      </w:r>
    </w:p>
    <w:p w:rsidR="00944BB3" w:rsidRPr="00152543" w:rsidRDefault="00834577"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lastRenderedPageBreak/>
        <w:t xml:space="preserve">Останнє посилює парадоксальність ситуації, яка склалася у сфері інформаційного забезпечення діяльності </w:t>
      </w:r>
      <w:r w:rsidR="000137DD" w:rsidRPr="00152543">
        <w:rPr>
          <w:rFonts w:ascii="Times New Roman" w:hAnsi="Times New Roman" w:cs="Times New Roman"/>
          <w:lang w:val="uk-UA"/>
        </w:rPr>
        <w:t>аграрних</w:t>
      </w:r>
      <w:r w:rsidRPr="00152543">
        <w:rPr>
          <w:rFonts w:ascii="Times New Roman" w:hAnsi="Times New Roman" w:cs="Times New Roman"/>
          <w:lang w:val="uk-UA"/>
        </w:rPr>
        <w:t xml:space="preserve"> підприємств. </w:t>
      </w:r>
      <w:r w:rsidR="00C33F1F" w:rsidRPr="00152543">
        <w:rPr>
          <w:rFonts w:ascii="Times New Roman" w:hAnsi="Times New Roman" w:cs="Times New Roman"/>
          <w:lang w:val="uk-UA"/>
        </w:rPr>
        <w:t xml:space="preserve">Цей парадокс має </w:t>
      </w:r>
      <w:r w:rsidR="00FB7BBA" w:rsidRPr="00152543">
        <w:rPr>
          <w:rFonts w:ascii="Times New Roman" w:hAnsi="Times New Roman" w:cs="Times New Roman"/>
          <w:lang w:val="uk-UA"/>
        </w:rPr>
        <w:t>дві грані</w:t>
      </w:r>
      <w:r w:rsidR="00C33F1F" w:rsidRPr="00152543">
        <w:rPr>
          <w:rFonts w:ascii="Times New Roman" w:hAnsi="Times New Roman" w:cs="Times New Roman"/>
          <w:lang w:val="uk-UA"/>
        </w:rPr>
        <w:t>. Першою гранню є внесення</w:t>
      </w:r>
      <w:r w:rsidR="00057C58" w:rsidRPr="00152543">
        <w:rPr>
          <w:rFonts w:ascii="Times New Roman" w:hAnsi="Times New Roman" w:cs="Times New Roman"/>
          <w:lang w:val="uk-UA"/>
        </w:rPr>
        <w:t xml:space="preserve"> у 2012 році</w:t>
      </w:r>
      <w:r w:rsidR="00C33F1F" w:rsidRPr="00152543">
        <w:rPr>
          <w:rFonts w:ascii="Times New Roman" w:hAnsi="Times New Roman" w:cs="Times New Roman"/>
          <w:lang w:val="uk-UA"/>
        </w:rPr>
        <w:t xml:space="preserve"> змін до Закону України «Про бухгалтерський облік та</w:t>
      </w:r>
      <w:r w:rsidR="00F26201" w:rsidRPr="00152543">
        <w:rPr>
          <w:rFonts w:ascii="Times New Roman" w:hAnsi="Times New Roman" w:cs="Times New Roman"/>
          <w:lang w:val="uk-UA"/>
        </w:rPr>
        <w:t xml:space="preserve"> ф</w:t>
      </w:r>
      <w:r w:rsidR="00EC2B3F" w:rsidRPr="00152543">
        <w:rPr>
          <w:rFonts w:ascii="Times New Roman" w:hAnsi="Times New Roman" w:cs="Times New Roman"/>
          <w:lang w:val="uk-UA"/>
        </w:rPr>
        <w:t>інансову звітність в Україні»</w:t>
      </w:r>
      <w:r w:rsidR="00EC2B3F" w:rsidRPr="00152543">
        <w:rPr>
          <w:rStyle w:val="ad"/>
          <w:rFonts w:ascii="Times New Roman" w:hAnsi="Times New Roman" w:cs="Times New Roman"/>
          <w:lang w:val="uk-UA"/>
        </w:rPr>
        <w:footnoteReference w:id="10"/>
      </w:r>
      <w:r w:rsidR="00C33F1F" w:rsidRPr="00152543">
        <w:rPr>
          <w:rFonts w:ascii="Times New Roman" w:hAnsi="Times New Roman" w:cs="Times New Roman"/>
          <w:lang w:val="uk-UA"/>
        </w:rPr>
        <w:t xml:space="preserve"> в частині </w:t>
      </w:r>
      <w:r w:rsidR="00EB5DBD" w:rsidRPr="00152543">
        <w:rPr>
          <w:rFonts w:ascii="Times New Roman" w:hAnsi="Times New Roman" w:cs="Times New Roman"/>
          <w:lang w:val="uk-UA"/>
        </w:rPr>
        <w:t xml:space="preserve">вимоги щодо обов’язкового застосування </w:t>
      </w:r>
      <w:r w:rsidR="000137DD" w:rsidRPr="00152543">
        <w:rPr>
          <w:rFonts w:ascii="Times New Roman" w:hAnsi="Times New Roman" w:cs="Times New Roman"/>
          <w:lang w:val="uk-UA"/>
        </w:rPr>
        <w:t>МСФЗ</w:t>
      </w:r>
      <w:r w:rsidR="00EB5DBD" w:rsidRPr="00152543">
        <w:rPr>
          <w:rFonts w:ascii="Times New Roman" w:hAnsi="Times New Roman" w:cs="Times New Roman"/>
          <w:lang w:val="uk-UA"/>
        </w:rPr>
        <w:t xml:space="preserve"> публічними акціонерними </w:t>
      </w:r>
      <w:r w:rsidR="00057C58" w:rsidRPr="00152543">
        <w:rPr>
          <w:rFonts w:ascii="Times New Roman" w:hAnsi="Times New Roman" w:cs="Times New Roman"/>
          <w:lang w:val="uk-UA"/>
        </w:rPr>
        <w:t>товариствами</w:t>
      </w:r>
      <w:r w:rsidR="0004243E" w:rsidRPr="00152543">
        <w:rPr>
          <w:rFonts w:ascii="Times New Roman" w:hAnsi="Times New Roman" w:cs="Times New Roman"/>
          <w:lang w:val="uk-UA"/>
        </w:rPr>
        <w:t xml:space="preserve"> (</w:t>
      </w:r>
      <w:r w:rsidR="00834E43" w:rsidRPr="00152543">
        <w:rPr>
          <w:rFonts w:ascii="Times New Roman" w:hAnsi="Times New Roman" w:cs="Times New Roman"/>
          <w:lang w:val="uk-UA"/>
        </w:rPr>
        <w:t xml:space="preserve">ці зміни є підставою для твердження про те, що у майбутньому </w:t>
      </w:r>
      <w:r w:rsidR="00FE520B" w:rsidRPr="00152543">
        <w:rPr>
          <w:rFonts w:ascii="Times New Roman" w:hAnsi="Times New Roman" w:cs="Times New Roman"/>
          <w:lang w:val="uk-UA"/>
        </w:rPr>
        <w:t>МСФЗ</w:t>
      </w:r>
      <w:r w:rsidR="00834E43" w:rsidRPr="00152543">
        <w:rPr>
          <w:rFonts w:ascii="Times New Roman" w:hAnsi="Times New Roman" w:cs="Times New Roman"/>
          <w:lang w:val="uk-UA"/>
        </w:rPr>
        <w:t xml:space="preserve"> стануть обов’язковими для всіх без виключення підприємств, і до цього слід готуватися</w:t>
      </w:r>
      <w:r w:rsidR="0004243E" w:rsidRPr="00152543">
        <w:rPr>
          <w:rFonts w:ascii="Times New Roman" w:hAnsi="Times New Roman" w:cs="Times New Roman"/>
          <w:lang w:val="uk-UA"/>
        </w:rPr>
        <w:t>) та факт укладення Угоди про асоціацію між Україною та Європейським Союзом</w:t>
      </w:r>
      <w:r w:rsidR="00EC2B3F" w:rsidRPr="00152543">
        <w:rPr>
          <w:rStyle w:val="ad"/>
          <w:rFonts w:ascii="Times New Roman" w:hAnsi="Times New Roman" w:cs="Times New Roman"/>
          <w:lang w:val="uk-UA"/>
        </w:rPr>
        <w:footnoteReference w:id="11"/>
      </w:r>
      <w:r w:rsidR="0004243E" w:rsidRPr="00152543">
        <w:rPr>
          <w:rFonts w:ascii="Times New Roman" w:hAnsi="Times New Roman" w:cs="Times New Roman"/>
          <w:lang w:val="uk-UA"/>
        </w:rPr>
        <w:t>, у якій закріплено вимогу щодо приведення бухгалтерського обліку в Україні у повну відповідність до міжнародних стандартів. Другою гранню є те, що наказ Мінфіну №372 було видано у відповідь на прийняття Податкового кодексу України</w:t>
      </w:r>
      <w:r w:rsidR="002C1137" w:rsidRPr="00152543">
        <w:rPr>
          <w:rFonts w:ascii="Times New Roman" w:hAnsi="Times New Roman" w:cs="Times New Roman"/>
          <w:lang w:val="uk-UA"/>
        </w:rPr>
        <w:t xml:space="preserve"> (ПКУ)</w:t>
      </w:r>
      <w:r w:rsidR="00EC2B3F" w:rsidRPr="00152543">
        <w:rPr>
          <w:rStyle w:val="ad"/>
          <w:rFonts w:ascii="Times New Roman" w:hAnsi="Times New Roman" w:cs="Times New Roman"/>
          <w:lang w:val="uk-UA"/>
        </w:rPr>
        <w:footnoteReference w:id="12"/>
      </w:r>
      <w:r w:rsidR="003D68B3" w:rsidRPr="00152543">
        <w:rPr>
          <w:rFonts w:ascii="Times New Roman" w:hAnsi="Times New Roman" w:cs="Times New Roman"/>
          <w:lang w:val="uk-UA"/>
        </w:rPr>
        <w:t>,</w:t>
      </w:r>
      <w:r w:rsidR="00BD063C" w:rsidRPr="00152543">
        <w:rPr>
          <w:rFonts w:ascii="Times New Roman" w:hAnsi="Times New Roman" w:cs="Times New Roman"/>
          <w:lang w:val="uk-UA"/>
        </w:rPr>
        <w:t xml:space="preserve"> нібито для того, щоби платники податку на прибуток, які в</w:t>
      </w:r>
      <w:r w:rsidR="00AB6AA0" w:rsidRPr="00152543">
        <w:rPr>
          <w:rFonts w:ascii="Times New Roman" w:hAnsi="Times New Roman" w:cs="Times New Roman"/>
          <w:lang w:val="uk-UA"/>
        </w:rPr>
        <w:t>иготовляють сільськогосподарські товари</w:t>
      </w:r>
      <w:r w:rsidR="00BD063C" w:rsidRPr="00152543">
        <w:rPr>
          <w:rFonts w:ascii="Times New Roman" w:hAnsi="Times New Roman" w:cs="Times New Roman"/>
          <w:lang w:val="uk-UA"/>
        </w:rPr>
        <w:t xml:space="preserve">, могли визнавати </w:t>
      </w:r>
      <w:r w:rsidR="00906B38" w:rsidRPr="00152543">
        <w:rPr>
          <w:rFonts w:ascii="Times New Roman" w:hAnsi="Times New Roman" w:cs="Times New Roman"/>
          <w:lang w:val="uk-UA"/>
        </w:rPr>
        <w:t>собівартість реалізації</w:t>
      </w:r>
      <w:r w:rsidR="00BD063C" w:rsidRPr="00152543">
        <w:rPr>
          <w:rFonts w:ascii="Times New Roman" w:hAnsi="Times New Roman" w:cs="Times New Roman"/>
          <w:lang w:val="uk-UA"/>
        </w:rPr>
        <w:t xml:space="preserve"> за </w:t>
      </w:r>
      <w:r w:rsidR="00291FBC" w:rsidRPr="00152543">
        <w:rPr>
          <w:rFonts w:ascii="Times New Roman" w:hAnsi="Times New Roman" w:cs="Times New Roman"/>
          <w:lang w:val="uk-UA"/>
        </w:rPr>
        <w:t>витратами виробництва</w:t>
      </w:r>
      <w:r w:rsidR="00BD063C" w:rsidRPr="00152543">
        <w:rPr>
          <w:rFonts w:ascii="Times New Roman" w:hAnsi="Times New Roman" w:cs="Times New Roman"/>
          <w:lang w:val="uk-UA"/>
        </w:rPr>
        <w:t>, а не за справедливою вартістю</w:t>
      </w:r>
      <w:r w:rsidR="00AF06A8" w:rsidRPr="00152543">
        <w:rPr>
          <w:rFonts w:ascii="Times New Roman" w:hAnsi="Times New Roman" w:cs="Times New Roman"/>
          <w:lang w:val="uk-UA"/>
        </w:rPr>
        <w:t xml:space="preserve">. Проте </w:t>
      </w:r>
      <w:r w:rsidR="00906B38" w:rsidRPr="00152543">
        <w:rPr>
          <w:rFonts w:ascii="Times New Roman" w:hAnsi="Times New Roman" w:cs="Times New Roman"/>
          <w:lang w:val="uk-UA"/>
        </w:rPr>
        <w:t>ПКУ</w:t>
      </w:r>
      <w:r w:rsidR="00AF06A8" w:rsidRPr="00152543">
        <w:rPr>
          <w:rFonts w:ascii="Times New Roman" w:hAnsi="Times New Roman" w:cs="Times New Roman"/>
          <w:lang w:val="uk-UA"/>
        </w:rPr>
        <w:t xml:space="preserve"> для </w:t>
      </w:r>
      <w:r w:rsidR="00DE7B0C" w:rsidRPr="00152543">
        <w:rPr>
          <w:rFonts w:ascii="Times New Roman" w:hAnsi="Times New Roman" w:cs="Times New Roman"/>
          <w:lang w:val="uk-UA"/>
        </w:rPr>
        <w:t>визначення податкових зобов’язань з різноманітних податків вимагає їх порівняння з такою вели</w:t>
      </w:r>
      <w:r w:rsidR="003420F9" w:rsidRPr="00152543">
        <w:rPr>
          <w:rFonts w:ascii="Times New Roman" w:hAnsi="Times New Roman" w:cs="Times New Roman"/>
          <w:lang w:val="uk-UA"/>
        </w:rPr>
        <w:t>чиною, як звичайна ціна, а поняття «звичайна ціна» фактично є</w:t>
      </w:r>
      <w:r w:rsidR="004207D9" w:rsidRPr="00152543">
        <w:rPr>
          <w:rFonts w:ascii="Times New Roman" w:hAnsi="Times New Roman" w:cs="Times New Roman"/>
          <w:lang w:val="uk-UA"/>
        </w:rPr>
        <w:t xml:space="preserve"> аналогом терміну</w:t>
      </w:r>
      <w:r w:rsidR="003420F9" w:rsidRPr="00152543">
        <w:rPr>
          <w:rFonts w:ascii="Times New Roman" w:hAnsi="Times New Roman" w:cs="Times New Roman"/>
          <w:lang w:val="uk-UA"/>
        </w:rPr>
        <w:t xml:space="preserve"> </w:t>
      </w:r>
      <w:r w:rsidR="004207D9" w:rsidRPr="00152543">
        <w:rPr>
          <w:rFonts w:ascii="Times New Roman" w:hAnsi="Times New Roman" w:cs="Times New Roman"/>
          <w:lang w:val="uk-UA"/>
        </w:rPr>
        <w:t>«справедлива вартість»</w:t>
      </w:r>
      <w:r w:rsidR="003420F9" w:rsidRPr="00152543">
        <w:rPr>
          <w:rFonts w:ascii="Times New Roman" w:hAnsi="Times New Roman" w:cs="Times New Roman"/>
          <w:lang w:val="uk-UA"/>
        </w:rPr>
        <w:t xml:space="preserve">. </w:t>
      </w:r>
    </w:p>
    <w:p w:rsidR="003420F9" w:rsidRPr="00152543" w:rsidRDefault="003420F9"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Вищенаведене дає підстави для висновку п</w:t>
      </w:r>
      <w:r w:rsidR="00AC581E" w:rsidRPr="00152543">
        <w:rPr>
          <w:rFonts w:ascii="Times New Roman" w:hAnsi="Times New Roman" w:cs="Times New Roman"/>
          <w:lang w:val="uk-UA"/>
        </w:rPr>
        <w:t>ро те, що</w:t>
      </w:r>
      <w:r w:rsidRPr="00152543">
        <w:rPr>
          <w:rFonts w:ascii="Times New Roman" w:hAnsi="Times New Roman" w:cs="Times New Roman"/>
          <w:lang w:val="uk-UA"/>
        </w:rPr>
        <w:t xml:space="preserve"> оцінки біологічних активів та сільськогосподарської продукції за справедливою вартістю (звичайною ціною)</w:t>
      </w:r>
      <w:r w:rsidR="00CA402E" w:rsidRPr="00152543">
        <w:rPr>
          <w:rFonts w:ascii="Times New Roman" w:hAnsi="Times New Roman" w:cs="Times New Roman"/>
          <w:lang w:val="uk-UA"/>
        </w:rPr>
        <w:t xml:space="preserve"> </w:t>
      </w:r>
      <w:r w:rsidR="00AC581E" w:rsidRPr="00152543">
        <w:rPr>
          <w:rFonts w:ascii="Times New Roman" w:hAnsi="Times New Roman" w:cs="Times New Roman"/>
          <w:lang w:val="uk-UA"/>
        </w:rPr>
        <w:t>аграрним підприємствам</w:t>
      </w:r>
      <w:r w:rsidR="00802E3C" w:rsidRPr="00152543">
        <w:rPr>
          <w:rFonts w:ascii="Times New Roman" w:hAnsi="Times New Roman" w:cs="Times New Roman"/>
          <w:lang w:val="uk-UA"/>
        </w:rPr>
        <w:t xml:space="preserve"> </w:t>
      </w:r>
      <w:r w:rsidR="00ED33C5" w:rsidRPr="00152543">
        <w:rPr>
          <w:rFonts w:ascii="Times New Roman" w:hAnsi="Times New Roman" w:cs="Times New Roman"/>
          <w:lang w:val="uk-UA"/>
        </w:rPr>
        <w:t xml:space="preserve">не уникнути. </w:t>
      </w:r>
      <w:r w:rsidR="00F04040" w:rsidRPr="00152543">
        <w:rPr>
          <w:rFonts w:ascii="Times New Roman" w:hAnsi="Times New Roman" w:cs="Times New Roman"/>
          <w:lang w:val="uk-UA"/>
        </w:rPr>
        <w:t>А відтак постає питання про</w:t>
      </w:r>
      <w:r w:rsidR="00B91093" w:rsidRPr="00152543">
        <w:rPr>
          <w:rFonts w:ascii="Times New Roman" w:hAnsi="Times New Roman" w:cs="Times New Roman"/>
          <w:lang w:val="uk-UA"/>
        </w:rPr>
        <w:t xml:space="preserve"> налагодження системи такої оцінки на рівні підприємства. </w:t>
      </w:r>
    </w:p>
    <w:p w:rsidR="004B5CD4" w:rsidRPr="00152543" w:rsidRDefault="009B4DD5"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b/>
          <w:lang w:val="uk-UA"/>
        </w:rPr>
        <w:t>Аналіз досліджень</w:t>
      </w:r>
      <w:r w:rsidR="001D52E0" w:rsidRPr="00152543">
        <w:rPr>
          <w:rFonts w:ascii="Times New Roman" w:hAnsi="Times New Roman" w:cs="Times New Roman"/>
          <w:b/>
          <w:lang w:val="uk-UA"/>
        </w:rPr>
        <w:t xml:space="preserve">. </w:t>
      </w:r>
      <w:r w:rsidR="00EB6674" w:rsidRPr="00152543">
        <w:rPr>
          <w:rFonts w:ascii="Times New Roman" w:hAnsi="Times New Roman" w:cs="Times New Roman"/>
          <w:lang w:val="uk-UA"/>
        </w:rPr>
        <w:t xml:space="preserve">Загальним питанням обліку </w:t>
      </w:r>
      <w:r w:rsidR="00DF4457" w:rsidRPr="00152543">
        <w:rPr>
          <w:rFonts w:ascii="Times New Roman" w:hAnsi="Times New Roman" w:cs="Times New Roman"/>
          <w:lang w:val="uk-UA"/>
        </w:rPr>
        <w:t>сільськогосподарської діяльності в Україні</w:t>
      </w:r>
      <w:r w:rsidR="00EB6674" w:rsidRPr="00152543">
        <w:rPr>
          <w:rFonts w:ascii="Times New Roman" w:hAnsi="Times New Roman" w:cs="Times New Roman"/>
          <w:lang w:val="uk-UA"/>
        </w:rPr>
        <w:t xml:space="preserve"> присвятили свої наукові праці такі вчені, як</w:t>
      </w:r>
      <w:r w:rsidR="00EC2B3F" w:rsidRPr="00152543">
        <w:rPr>
          <w:rFonts w:ascii="Times New Roman" w:hAnsi="Times New Roman" w:cs="Times New Roman"/>
          <w:lang w:val="uk-UA"/>
        </w:rPr>
        <w:t xml:space="preserve"> В.М. Жук</w:t>
      </w:r>
      <w:r w:rsidR="00EC2B3F" w:rsidRPr="00152543">
        <w:rPr>
          <w:rStyle w:val="ad"/>
          <w:rFonts w:ascii="Times New Roman" w:hAnsi="Times New Roman" w:cs="Times New Roman"/>
          <w:lang w:val="uk-UA"/>
        </w:rPr>
        <w:footnoteReference w:id="13"/>
      </w:r>
      <w:r w:rsidR="00FC4A60" w:rsidRPr="00152543">
        <w:rPr>
          <w:rFonts w:ascii="Times New Roman" w:hAnsi="Times New Roman" w:cs="Times New Roman"/>
          <w:lang w:val="uk-UA"/>
        </w:rPr>
        <w:t>, Л.К. Сук</w:t>
      </w:r>
      <w:r w:rsidR="00EC2B3F" w:rsidRPr="00152543">
        <w:rPr>
          <w:rStyle w:val="ad"/>
          <w:rFonts w:ascii="Times New Roman" w:hAnsi="Times New Roman" w:cs="Times New Roman"/>
          <w:lang w:val="uk-UA"/>
        </w:rPr>
        <w:footnoteReference w:id="14"/>
      </w:r>
      <w:r w:rsidR="00FC4A60" w:rsidRPr="00152543">
        <w:rPr>
          <w:rFonts w:ascii="Times New Roman" w:hAnsi="Times New Roman" w:cs="Times New Roman"/>
          <w:lang w:val="uk-UA"/>
        </w:rPr>
        <w:t xml:space="preserve">, О.О. </w:t>
      </w:r>
      <w:proofErr w:type="spellStart"/>
      <w:r w:rsidR="00FC4A60" w:rsidRPr="00152543">
        <w:rPr>
          <w:rFonts w:ascii="Times New Roman" w:hAnsi="Times New Roman" w:cs="Times New Roman"/>
          <w:lang w:val="uk-UA"/>
        </w:rPr>
        <w:t>Канцуров</w:t>
      </w:r>
      <w:proofErr w:type="spellEnd"/>
      <w:r w:rsidR="00EC2B3F" w:rsidRPr="00152543">
        <w:rPr>
          <w:rStyle w:val="ad"/>
          <w:rFonts w:ascii="Times New Roman" w:hAnsi="Times New Roman" w:cs="Times New Roman"/>
          <w:lang w:val="uk-UA"/>
        </w:rPr>
        <w:footnoteReference w:id="15"/>
      </w:r>
      <w:r w:rsidR="00EB6674" w:rsidRPr="00152543">
        <w:rPr>
          <w:rFonts w:ascii="Times New Roman" w:hAnsi="Times New Roman" w:cs="Times New Roman"/>
          <w:lang w:val="uk-UA"/>
        </w:rPr>
        <w:t xml:space="preserve"> </w:t>
      </w:r>
      <w:r w:rsidR="00DF4457" w:rsidRPr="00152543">
        <w:rPr>
          <w:rFonts w:ascii="Times New Roman" w:hAnsi="Times New Roman" w:cs="Times New Roman"/>
          <w:lang w:val="uk-UA"/>
        </w:rPr>
        <w:t>та ін. Проблематиці обліку сільськогосподарської діяльності з</w:t>
      </w:r>
      <w:r w:rsidR="00CF6223" w:rsidRPr="00152543">
        <w:rPr>
          <w:rFonts w:ascii="Times New Roman" w:hAnsi="Times New Roman" w:cs="Times New Roman"/>
          <w:lang w:val="uk-UA"/>
        </w:rPr>
        <w:t xml:space="preserve">а кордоном приділяли увагу </w:t>
      </w:r>
      <w:r w:rsidR="00EC2B3F" w:rsidRPr="00152543">
        <w:rPr>
          <w:rFonts w:ascii="Times New Roman" w:hAnsi="Times New Roman" w:cs="Times New Roman"/>
          <w:lang w:val="uk-UA"/>
        </w:rPr>
        <w:t>З. Доган</w:t>
      </w:r>
      <w:r w:rsidR="00EC2B3F" w:rsidRPr="00152543">
        <w:rPr>
          <w:rStyle w:val="ad"/>
          <w:rFonts w:ascii="Times New Roman" w:hAnsi="Times New Roman" w:cs="Times New Roman"/>
          <w:lang w:val="uk-UA"/>
        </w:rPr>
        <w:footnoteReference w:id="16"/>
      </w:r>
      <w:r w:rsidR="009D30DA" w:rsidRPr="00152543">
        <w:rPr>
          <w:rFonts w:ascii="Times New Roman" w:hAnsi="Times New Roman" w:cs="Times New Roman"/>
          <w:lang w:val="uk-UA"/>
        </w:rPr>
        <w:t>,</w:t>
      </w:r>
      <w:r w:rsidR="00FC4A60" w:rsidRPr="00152543">
        <w:rPr>
          <w:rFonts w:ascii="Times New Roman" w:hAnsi="Times New Roman" w:cs="Times New Roman"/>
          <w:lang w:val="uk-UA"/>
        </w:rPr>
        <w:t xml:space="preserve"> Ж. Седлачек</w:t>
      </w:r>
      <w:r w:rsidR="00EC2B3F" w:rsidRPr="00152543">
        <w:rPr>
          <w:rStyle w:val="ad"/>
          <w:rFonts w:ascii="Times New Roman" w:hAnsi="Times New Roman" w:cs="Times New Roman"/>
          <w:lang w:val="uk-UA"/>
        </w:rPr>
        <w:footnoteReference w:id="17"/>
      </w:r>
      <w:r w:rsidR="00DF4457" w:rsidRPr="00152543">
        <w:rPr>
          <w:rFonts w:ascii="Times New Roman" w:hAnsi="Times New Roman" w:cs="Times New Roman"/>
          <w:lang w:val="uk-UA"/>
        </w:rPr>
        <w:t xml:space="preserve"> та ін. Позитивну оцінку процесу запровадження обліку </w:t>
      </w:r>
      <w:r w:rsidR="00EA0DE3" w:rsidRPr="00152543">
        <w:rPr>
          <w:rFonts w:ascii="Times New Roman" w:hAnsi="Times New Roman" w:cs="Times New Roman"/>
          <w:lang w:val="uk-UA"/>
        </w:rPr>
        <w:t>аграрних активів</w:t>
      </w:r>
      <w:r w:rsidR="00DF4457" w:rsidRPr="00152543">
        <w:rPr>
          <w:rFonts w:ascii="Times New Roman" w:hAnsi="Times New Roman" w:cs="Times New Roman"/>
          <w:lang w:val="uk-UA"/>
        </w:rPr>
        <w:t xml:space="preserve"> за </w:t>
      </w:r>
      <w:r w:rsidR="00DF4457" w:rsidRPr="00152543">
        <w:rPr>
          <w:rFonts w:ascii="Times New Roman" w:hAnsi="Times New Roman" w:cs="Times New Roman"/>
          <w:lang w:val="uk-UA"/>
        </w:rPr>
        <w:lastRenderedPageBreak/>
        <w:t xml:space="preserve">справедливою вартістю давали такі вчені, як </w:t>
      </w:r>
      <w:r w:rsidR="00CA7DBD" w:rsidRPr="00152543">
        <w:rPr>
          <w:rFonts w:ascii="Times New Roman" w:hAnsi="Times New Roman" w:cs="Times New Roman"/>
          <w:lang w:val="uk-UA"/>
        </w:rPr>
        <w:t>О.В. </w:t>
      </w:r>
      <w:r w:rsidR="00A42D54" w:rsidRPr="00152543">
        <w:rPr>
          <w:rFonts w:ascii="Times New Roman" w:hAnsi="Times New Roman" w:cs="Times New Roman"/>
          <w:lang w:val="uk-UA"/>
        </w:rPr>
        <w:t>Галушко</w:t>
      </w:r>
      <w:r w:rsidR="00A42D54" w:rsidRPr="00152543">
        <w:rPr>
          <w:rStyle w:val="ad"/>
          <w:rFonts w:ascii="Times New Roman" w:hAnsi="Times New Roman" w:cs="Times New Roman"/>
          <w:lang w:val="uk-UA"/>
        </w:rPr>
        <w:footnoteReference w:id="18"/>
      </w:r>
      <w:r w:rsidR="00473C96" w:rsidRPr="00152543">
        <w:rPr>
          <w:rFonts w:ascii="Times New Roman" w:hAnsi="Times New Roman" w:cs="Times New Roman"/>
          <w:lang w:val="uk-UA"/>
        </w:rPr>
        <w:t>,</w:t>
      </w:r>
      <w:r w:rsidR="00DF4457" w:rsidRPr="00152543">
        <w:rPr>
          <w:rFonts w:ascii="Times New Roman" w:hAnsi="Times New Roman" w:cs="Times New Roman"/>
          <w:lang w:val="uk-UA"/>
        </w:rPr>
        <w:t xml:space="preserve"> </w:t>
      </w:r>
      <w:r w:rsidR="00734F3C" w:rsidRPr="00152543">
        <w:rPr>
          <w:rFonts w:ascii="Times New Roman" w:hAnsi="Times New Roman" w:cs="Times New Roman"/>
          <w:lang w:val="uk-UA"/>
        </w:rPr>
        <w:t>Л.В.</w:t>
      </w:r>
      <w:r w:rsidR="00A42D54" w:rsidRPr="00152543">
        <w:rPr>
          <w:rFonts w:ascii="Times New Roman" w:hAnsi="Times New Roman" w:cs="Times New Roman"/>
          <w:lang w:val="uk-UA"/>
        </w:rPr>
        <w:t xml:space="preserve"> </w:t>
      </w:r>
      <w:proofErr w:type="spellStart"/>
      <w:r w:rsidR="00A42D54" w:rsidRPr="00152543">
        <w:rPr>
          <w:rFonts w:ascii="Times New Roman" w:hAnsi="Times New Roman" w:cs="Times New Roman"/>
          <w:lang w:val="uk-UA"/>
        </w:rPr>
        <w:t>Гуцаленко</w:t>
      </w:r>
      <w:proofErr w:type="spellEnd"/>
      <w:r w:rsidR="00A42D54" w:rsidRPr="00152543">
        <w:rPr>
          <w:rStyle w:val="ad"/>
          <w:rFonts w:ascii="Times New Roman" w:hAnsi="Times New Roman" w:cs="Times New Roman"/>
          <w:lang w:val="uk-UA"/>
        </w:rPr>
        <w:footnoteReference w:id="19"/>
      </w:r>
      <w:r w:rsidR="00A42D54" w:rsidRPr="00152543">
        <w:rPr>
          <w:rFonts w:ascii="Times New Roman" w:hAnsi="Times New Roman" w:cs="Times New Roman"/>
          <w:lang w:val="uk-UA"/>
        </w:rPr>
        <w:t xml:space="preserve">, І.В. </w:t>
      </w:r>
      <w:proofErr w:type="spellStart"/>
      <w:r w:rsidR="00A42D54" w:rsidRPr="00152543">
        <w:rPr>
          <w:rFonts w:ascii="Times New Roman" w:hAnsi="Times New Roman" w:cs="Times New Roman"/>
          <w:lang w:val="uk-UA"/>
        </w:rPr>
        <w:t>Замула</w:t>
      </w:r>
      <w:proofErr w:type="spellEnd"/>
      <w:r w:rsidR="00A42D54" w:rsidRPr="00152543">
        <w:rPr>
          <w:rStyle w:val="ad"/>
          <w:rFonts w:ascii="Times New Roman" w:hAnsi="Times New Roman" w:cs="Times New Roman"/>
          <w:lang w:val="uk-UA"/>
        </w:rPr>
        <w:footnoteReference w:id="20"/>
      </w:r>
      <w:r w:rsidR="00CA7DBD" w:rsidRPr="00152543">
        <w:rPr>
          <w:rFonts w:ascii="Times New Roman" w:hAnsi="Times New Roman" w:cs="Times New Roman"/>
          <w:lang w:val="uk-UA"/>
        </w:rPr>
        <w:t xml:space="preserve"> та ін</w:t>
      </w:r>
      <w:r w:rsidR="00DF4457" w:rsidRPr="00152543">
        <w:rPr>
          <w:rFonts w:ascii="Times New Roman" w:hAnsi="Times New Roman" w:cs="Times New Roman"/>
          <w:lang w:val="uk-UA"/>
        </w:rPr>
        <w:t xml:space="preserve">. Проти тотального запровадження справедливої вартості у сільському господарстві виступали </w:t>
      </w:r>
      <w:r w:rsidR="00A42D54" w:rsidRPr="00152543">
        <w:rPr>
          <w:rFonts w:ascii="Times New Roman" w:hAnsi="Times New Roman" w:cs="Times New Roman"/>
          <w:lang w:val="uk-UA"/>
        </w:rPr>
        <w:t>Є.Ю. Попко</w:t>
      </w:r>
      <w:r w:rsidR="00A42D54" w:rsidRPr="00152543">
        <w:rPr>
          <w:rStyle w:val="ad"/>
          <w:rFonts w:ascii="Times New Roman" w:hAnsi="Times New Roman" w:cs="Times New Roman"/>
          <w:lang w:val="uk-UA"/>
        </w:rPr>
        <w:footnoteReference w:id="21"/>
      </w:r>
      <w:r w:rsidR="001D2527" w:rsidRPr="00152543">
        <w:rPr>
          <w:rFonts w:ascii="Times New Roman" w:hAnsi="Times New Roman" w:cs="Times New Roman"/>
          <w:lang w:val="uk-UA"/>
        </w:rPr>
        <w:t>,</w:t>
      </w:r>
      <w:r w:rsidR="00A42D54" w:rsidRPr="00152543">
        <w:rPr>
          <w:rFonts w:ascii="Times New Roman" w:hAnsi="Times New Roman" w:cs="Times New Roman"/>
          <w:lang w:val="uk-UA"/>
        </w:rPr>
        <w:t xml:space="preserve"> Я.М. Гринчишин</w:t>
      </w:r>
      <w:r w:rsidR="00A42D54" w:rsidRPr="00152543">
        <w:rPr>
          <w:rStyle w:val="ad"/>
          <w:rFonts w:ascii="Times New Roman" w:hAnsi="Times New Roman" w:cs="Times New Roman"/>
          <w:lang w:val="uk-UA"/>
        </w:rPr>
        <w:footnoteReference w:id="22"/>
      </w:r>
      <w:r w:rsidR="00A42D54" w:rsidRPr="00152543">
        <w:rPr>
          <w:rFonts w:ascii="Times New Roman" w:hAnsi="Times New Roman" w:cs="Times New Roman"/>
          <w:lang w:val="uk-UA"/>
        </w:rPr>
        <w:t>, П.М. Кузьмич</w:t>
      </w:r>
      <w:r w:rsidR="00A42D54" w:rsidRPr="00152543">
        <w:rPr>
          <w:rStyle w:val="ad"/>
          <w:rFonts w:ascii="Times New Roman" w:hAnsi="Times New Roman" w:cs="Times New Roman"/>
          <w:lang w:val="uk-UA"/>
        </w:rPr>
        <w:footnoteReference w:id="23"/>
      </w:r>
      <w:r w:rsidR="00DF4457" w:rsidRPr="00152543">
        <w:rPr>
          <w:rFonts w:ascii="Times New Roman" w:hAnsi="Times New Roman" w:cs="Times New Roman"/>
          <w:lang w:val="uk-UA"/>
        </w:rPr>
        <w:t xml:space="preserve"> </w:t>
      </w:r>
      <w:r w:rsidR="00FC4A60" w:rsidRPr="00152543">
        <w:rPr>
          <w:rFonts w:ascii="Times New Roman" w:hAnsi="Times New Roman" w:cs="Times New Roman"/>
          <w:lang w:val="uk-UA"/>
        </w:rPr>
        <w:t>та ін.</w:t>
      </w:r>
      <w:r w:rsidR="00DF4457" w:rsidRPr="00152543">
        <w:rPr>
          <w:rFonts w:ascii="Times New Roman" w:hAnsi="Times New Roman" w:cs="Times New Roman"/>
          <w:lang w:val="uk-UA"/>
        </w:rPr>
        <w:t xml:space="preserve"> </w:t>
      </w:r>
      <w:r w:rsidR="003F4496" w:rsidRPr="00152543">
        <w:rPr>
          <w:rFonts w:ascii="Times New Roman" w:hAnsi="Times New Roman" w:cs="Times New Roman"/>
          <w:lang w:val="uk-UA"/>
        </w:rPr>
        <w:t>Обґрунтуванню</w:t>
      </w:r>
      <w:r w:rsidR="00DF4457" w:rsidRPr="00152543">
        <w:rPr>
          <w:rFonts w:ascii="Times New Roman" w:hAnsi="Times New Roman" w:cs="Times New Roman"/>
          <w:lang w:val="uk-UA"/>
        </w:rPr>
        <w:t xml:space="preserve"> ж </w:t>
      </w:r>
      <w:r w:rsidR="004B5CD4" w:rsidRPr="00152543">
        <w:rPr>
          <w:rFonts w:ascii="Times New Roman" w:hAnsi="Times New Roman" w:cs="Times New Roman"/>
          <w:lang w:val="uk-UA"/>
        </w:rPr>
        <w:t>незворотності процесу</w:t>
      </w:r>
      <w:r w:rsidR="00DF4457" w:rsidRPr="00152543">
        <w:rPr>
          <w:rFonts w:ascii="Times New Roman" w:hAnsi="Times New Roman" w:cs="Times New Roman"/>
          <w:lang w:val="uk-UA"/>
        </w:rPr>
        <w:t xml:space="preserve"> </w:t>
      </w:r>
      <w:r w:rsidR="00372A43" w:rsidRPr="00152543">
        <w:rPr>
          <w:rFonts w:ascii="Times New Roman" w:hAnsi="Times New Roman" w:cs="Times New Roman"/>
          <w:lang w:val="uk-UA"/>
        </w:rPr>
        <w:t>впровадження оцінки за справедливою вартістю</w:t>
      </w:r>
      <w:r w:rsidR="000E388C" w:rsidRPr="00152543">
        <w:rPr>
          <w:rFonts w:ascii="Times New Roman" w:hAnsi="Times New Roman" w:cs="Times New Roman"/>
          <w:lang w:val="uk-UA"/>
        </w:rPr>
        <w:t>,</w:t>
      </w:r>
      <w:r w:rsidR="00372A43" w:rsidRPr="00152543">
        <w:rPr>
          <w:rFonts w:ascii="Times New Roman" w:hAnsi="Times New Roman" w:cs="Times New Roman"/>
          <w:lang w:val="uk-UA"/>
        </w:rPr>
        <w:t xml:space="preserve"> з огляду на тенденції розвитку</w:t>
      </w:r>
      <w:r w:rsidR="00315190" w:rsidRPr="00152543">
        <w:rPr>
          <w:rFonts w:ascii="Times New Roman" w:hAnsi="Times New Roman" w:cs="Times New Roman"/>
          <w:lang w:val="uk-UA"/>
        </w:rPr>
        <w:t xml:space="preserve"> державних та міжнародних</w:t>
      </w:r>
      <w:r w:rsidR="00372A43" w:rsidRPr="00152543">
        <w:rPr>
          <w:rFonts w:ascii="Times New Roman" w:hAnsi="Times New Roman" w:cs="Times New Roman"/>
          <w:lang w:val="uk-UA"/>
        </w:rPr>
        <w:t xml:space="preserve"> вимог щодо бухгалтерського обліку та оподаткування</w:t>
      </w:r>
      <w:r w:rsidR="000E388C" w:rsidRPr="00152543">
        <w:rPr>
          <w:rFonts w:ascii="Times New Roman" w:hAnsi="Times New Roman" w:cs="Times New Roman"/>
          <w:lang w:val="uk-UA"/>
        </w:rPr>
        <w:t>,</w:t>
      </w:r>
      <w:r w:rsidR="00315190" w:rsidRPr="00152543">
        <w:rPr>
          <w:rFonts w:ascii="Times New Roman" w:hAnsi="Times New Roman" w:cs="Times New Roman"/>
          <w:lang w:val="uk-UA"/>
        </w:rPr>
        <w:t xml:space="preserve"> </w:t>
      </w:r>
      <w:r w:rsidR="007C1784" w:rsidRPr="00152543">
        <w:rPr>
          <w:rFonts w:ascii="Times New Roman" w:hAnsi="Times New Roman" w:cs="Times New Roman"/>
          <w:lang w:val="uk-UA"/>
        </w:rPr>
        <w:t xml:space="preserve">приділялася незначна увага. </w:t>
      </w:r>
    </w:p>
    <w:p w:rsidR="001D52E0" w:rsidRPr="00152543" w:rsidRDefault="009B4DD5"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b/>
          <w:lang w:val="uk-UA"/>
        </w:rPr>
        <w:t>Мета статті</w:t>
      </w:r>
      <w:r w:rsidR="001D52E0" w:rsidRPr="00152543">
        <w:rPr>
          <w:rFonts w:ascii="Times New Roman" w:hAnsi="Times New Roman" w:cs="Times New Roman"/>
          <w:b/>
          <w:lang w:val="uk-UA"/>
        </w:rPr>
        <w:t xml:space="preserve">. </w:t>
      </w:r>
      <w:r w:rsidR="001E67E8" w:rsidRPr="00152543">
        <w:rPr>
          <w:rFonts w:ascii="Times New Roman" w:hAnsi="Times New Roman" w:cs="Times New Roman"/>
          <w:lang w:val="uk-UA"/>
        </w:rPr>
        <w:t>Метою статті є доведення неминучості остаточного впровадження оцінки за справедливою вартістю</w:t>
      </w:r>
      <w:r w:rsidR="009068E0" w:rsidRPr="00152543">
        <w:rPr>
          <w:rFonts w:ascii="Times New Roman" w:hAnsi="Times New Roman" w:cs="Times New Roman"/>
          <w:lang w:val="uk-UA"/>
        </w:rPr>
        <w:t xml:space="preserve"> в сільському господарстві</w:t>
      </w:r>
      <w:r w:rsidR="001E67E8" w:rsidRPr="00152543">
        <w:rPr>
          <w:rFonts w:ascii="Times New Roman" w:hAnsi="Times New Roman" w:cs="Times New Roman"/>
          <w:lang w:val="uk-UA"/>
        </w:rPr>
        <w:t xml:space="preserve"> та формування рекомендацій по налагодженню організаційного та </w:t>
      </w:r>
      <w:r w:rsidR="00D3256D" w:rsidRPr="00152543">
        <w:rPr>
          <w:rFonts w:ascii="Times New Roman" w:hAnsi="Times New Roman" w:cs="Times New Roman"/>
          <w:lang w:val="uk-UA"/>
        </w:rPr>
        <w:t xml:space="preserve">методичного забезпечення цього процесу в </w:t>
      </w:r>
      <w:r w:rsidR="00D564B8" w:rsidRPr="00152543">
        <w:rPr>
          <w:rFonts w:ascii="Times New Roman" w:hAnsi="Times New Roman" w:cs="Times New Roman"/>
          <w:lang w:val="uk-UA"/>
        </w:rPr>
        <w:t>аграрних підприємствах</w:t>
      </w:r>
      <w:r w:rsidR="00D3256D" w:rsidRPr="00152543">
        <w:rPr>
          <w:rFonts w:ascii="Times New Roman" w:hAnsi="Times New Roman" w:cs="Times New Roman"/>
          <w:lang w:val="uk-UA"/>
        </w:rPr>
        <w:t xml:space="preserve">. </w:t>
      </w:r>
    </w:p>
    <w:p w:rsidR="00F02326" w:rsidRPr="00152543" w:rsidRDefault="00C54587"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b/>
          <w:lang w:val="uk-UA"/>
        </w:rPr>
        <w:t xml:space="preserve">Методика дослідження. </w:t>
      </w:r>
      <w:r w:rsidRPr="00152543">
        <w:rPr>
          <w:rFonts w:ascii="Times New Roman" w:hAnsi="Times New Roman" w:cs="Times New Roman"/>
          <w:lang w:val="uk-UA"/>
        </w:rPr>
        <w:t xml:space="preserve">У процесі дослідження застосовувалися методи аналізу, синтезу, екстраполяції, діалектичний метод, методи порівняння, узагальнення та систематизації. </w:t>
      </w:r>
      <w:r w:rsidR="00097CE6" w:rsidRPr="00152543">
        <w:rPr>
          <w:rFonts w:ascii="Times New Roman" w:hAnsi="Times New Roman" w:cs="Times New Roman"/>
          <w:lang w:val="uk-UA"/>
        </w:rPr>
        <w:t>При формуванні ключових положе</w:t>
      </w:r>
      <w:r w:rsidR="00093D15" w:rsidRPr="00152543">
        <w:rPr>
          <w:rFonts w:ascii="Times New Roman" w:hAnsi="Times New Roman" w:cs="Times New Roman"/>
          <w:lang w:val="uk-UA"/>
        </w:rPr>
        <w:t xml:space="preserve">нь статті було використано вітчизняні і </w:t>
      </w:r>
      <w:r w:rsidR="00696D1E" w:rsidRPr="00152543">
        <w:rPr>
          <w:rFonts w:ascii="Times New Roman" w:hAnsi="Times New Roman" w:cs="Times New Roman"/>
          <w:lang w:val="uk-UA"/>
        </w:rPr>
        <w:t>міжнародні</w:t>
      </w:r>
      <w:r w:rsidR="00093D15" w:rsidRPr="00152543">
        <w:rPr>
          <w:rFonts w:ascii="Times New Roman" w:hAnsi="Times New Roman" w:cs="Times New Roman"/>
          <w:lang w:val="uk-UA"/>
        </w:rPr>
        <w:t xml:space="preserve"> нормативно-правові акти з бухгалтерського обліку</w:t>
      </w:r>
      <w:r w:rsidR="00696D1E" w:rsidRPr="00152543">
        <w:rPr>
          <w:rFonts w:ascii="Times New Roman" w:hAnsi="Times New Roman" w:cs="Times New Roman"/>
          <w:lang w:val="uk-UA"/>
        </w:rPr>
        <w:t xml:space="preserve"> та</w:t>
      </w:r>
      <w:r w:rsidR="00093D15" w:rsidRPr="00152543">
        <w:rPr>
          <w:rFonts w:ascii="Times New Roman" w:hAnsi="Times New Roman" w:cs="Times New Roman"/>
          <w:lang w:val="uk-UA"/>
        </w:rPr>
        <w:t xml:space="preserve"> </w:t>
      </w:r>
      <w:r w:rsidR="00696D1E" w:rsidRPr="00152543">
        <w:rPr>
          <w:rFonts w:ascii="Times New Roman" w:hAnsi="Times New Roman" w:cs="Times New Roman"/>
          <w:lang w:val="uk-UA"/>
        </w:rPr>
        <w:t xml:space="preserve">публікації українських та зарубіжних авторів з питань </w:t>
      </w:r>
      <w:r w:rsidR="00233480" w:rsidRPr="00152543">
        <w:rPr>
          <w:rFonts w:ascii="Times New Roman" w:hAnsi="Times New Roman" w:cs="Times New Roman"/>
          <w:lang w:val="uk-UA"/>
        </w:rPr>
        <w:t xml:space="preserve">облікового забезпечення діяльності </w:t>
      </w:r>
      <w:r w:rsidR="003614E7" w:rsidRPr="00152543">
        <w:rPr>
          <w:rFonts w:ascii="Times New Roman" w:hAnsi="Times New Roman" w:cs="Times New Roman"/>
          <w:lang w:val="uk-UA"/>
        </w:rPr>
        <w:t>аграрних</w:t>
      </w:r>
      <w:r w:rsidR="00233480" w:rsidRPr="00152543">
        <w:rPr>
          <w:rFonts w:ascii="Times New Roman" w:hAnsi="Times New Roman" w:cs="Times New Roman"/>
          <w:lang w:val="uk-UA"/>
        </w:rPr>
        <w:t xml:space="preserve"> підприємств</w:t>
      </w:r>
      <w:r w:rsidR="00696D1E" w:rsidRPr="00152543">
        <w:rPr>
          <w:rFonts w:ascii="Times New Roman" w:hAnsi="Times New Roman" w:cs="Times New Roman"/>
          <w:lang w:val="uk-UA"/>
        </w:rPr>
        <w:t xml:space="preserve">. </w:t>
      </w:r>
    </w:p>
    <w:p w:rsidR="002B677B" w:rsidRPr="00152543" w:rsidRDefault="009B4DD5"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b/>
          <w:lang w:val="uk-UA"/>
        </w:rPr>
        <w:t>Результати дослідження</w:t>
      </w:r>
      <w:r w:rsidR="001D52E0" w:rsidRPr="00152543">
        <w:rPr>
          <w:rFonts w:ascii="Times New Roman" w:hAnsi="Times New Roman" w:cs="Times New Roman"/>
          <w:b/>
          <w:lang w:val="uk-UA"/>
        </w:rPr>
        <w:t xml:space="preserve">. </w:t>
      </w:r>
      <w:r w:rsidR="00F30CF9" w:rsidRPr="00152543">
        <w:rPr>
          <w:rFonts w:ascii="Times New Roman" w:hAnsi="Times New Roman" w:cs="Times New Roman"/>
          <w:lang w:val="uk-UA"/>
        </w:rPr>
        <w:t>П</w:t>
      </w:r>
      <w:r w:rsidR="00971304" w:rsidRPr="00152543">
        <w:rPr>
          <w:rFonts w:ascii="Times New Roman" w:hAnsi="Times New Roman" w:cs="Times New Roman"/>
          <w:lang w:val="uk-UA"/>
        </w:rPr>
        <w:t>роблем</w:t>
      </w:r>
      <w:r w:rsidR="00B84063" w:rsidRPr="00152543">
        <w:rPr>
          <w:rFonts w:ascii="Times New Roman" w:hAnsi="Times New Roman" w:cs="Times New Roman"/>
          <w:lang w:val="uk-UA"/>
        </w:rPr>
        <w:t>и</w:t>
      </w:r>
      <w:r w:rsidR="002B677B" w:rsidRPr="00152543">
        <w:rPr>
          <w:rFonts w:ascii="Times New Roman" w:hAnsi="Times New Roman" w:cs="Times New Roman"/>
          <w:lang w:val="uk-UA"/>
        </w:rPr>
        <w:t xml:space="preserve"> та </w:t>
      </w:r>
      <w:r w:rsidR="00B84063" w:rsidRPr="00152543">
        <w:rPr>
          <w:rFonts w:ascii="Times New Roman" w:hAnsi="Times New Roman" w:cs="Times New Roman"/>
          <w:lang w:val="uk-UA"/>
        </w:rPr>
        <w:t>бар’єри</w:t>
      </w:r>
      <w:r w:rsidR="002B677B" w:rsidRPr="00152543">
        <w:rPr>
          <w:rFonts w:ascii="Times New Roman" w:hAnsi="Times New Roman" w:cs="Times New Roman"/>
          <w:lang w:val="uk-UA"/>
        </w:rPr>
        <w:t xml:space="preserve">, з огляду на які сільськогосподарські підприємства </w:t>
      </w:r>
      <w:r w:rsidR="00647FD0" w:rsidRPr="00152543">
        <w:rPr>
          <w:rFonts w:ascii="Times New Roman" w:hAnsi="Times New Roman" w:cs="Times New Roman"/>
          <w:lang w:val="uk-UA"/>
        </w:rPr>
        <w:t>відмовляються від визначення справедливої</w:t>
      </w:r>
      <w:r w:rsidR="003A1D26" w:rsidRPr="00152543">
        <w:rPr>
          <w:rFonts w:ascii="Times New Roman" w:hAnsi="Times New Roman" w:cs="Times New Roman"/>
          <w:lang w:val="uk-UA"/>
        </w:rPr>
        <w:t xml:space="preserve"> варт</w:t>
      </w:r>
      <w:r w:rsidR="00647FD0" w:rsidRPr="00152543">
        <w:rPr>
          <w:rFonts w:ascii="Times New Roman" w:hAnsi="Times New Roman" w:cs="Times New Roman"/>
          <w:lang w:val="uk-UA"/>
        </w:rPr>
        <w:t>ості</w:t>
      </w:r>
      <w:r w:rsidR="003A1D26" w:rsidRPr="00152543">
        <w:rPr>
          <w:rFonts w:ascii="Times New Roman" w:hAnsi="Times New Roman" w:cs="Times New Roman"/>
          <w:lang w:val="uk-UA"/>
        </w:rPr>
        <w:t xml:space="preserve"> сільськогосподарської продукції та біологічних активів, </w:t>
      </w:r>
      <w:r w:rsidR="00EB668B" w:rsidRPr="00152543">
        <w:rPr>
          <w:rFonts w:ascii="Times New Roman" w:hAnsi="Times New Roman" w:cs="Times New Roman"/>
          <w:lang w:val="uk-UA"/>
        </w:rPr>
        <w:t xml:space="preserve">неодноразово висвітлювалися і науковцями, і практиками на шпальтах наукових фахових журналів та видань практичного спрямування. </w:t>
      </w:r>
      <w:r w:rsidR="009C6AC4" w:rsidRPr="00152543">
        <w:rPr>
          <w:rFonts w:ascii="Times New Roman" w:hAnsi="Times New Roman" w:cs="Times New Roman"/>
          <w:lang w:val="uk-UA"/>
        </w:rPr>
        <w:t>Проте найбільш повне узагальнення цих факторів</w:t>
      </w:r>
      <w:r w:rsidR="006F5ACF" w:rsidRPr="00152543">
        <w:rPr>
          <w:rFonts w:ascii="Times New Roman" w:hAnsi="Times New Roman" w:cs="Times New Roman"/>
          <w:lang w:val="uk-UA"/>
        </w:rPr>
        <w:t xml:space="preserve">, підкріплене реальним спілкуванням з </w:t>
      </w:r>
      <w:r w:rsidR="00806CF5" w:rsidRPr="00152543">
        <w:rPr>
          <w:rFonts w:ascii="Times New Roman" w:hAnsi="Times New Roman" w:cs="Times New Roman"/>
          <w:lang w:val="uk-UA"/>
        </w:rPr>
        <w:t>фахівцями з бухгалтерського обліку</w:t>
      </w:r>
      <w:r w:rsidR="006F5ACF" w:rsidRPr="00152543">
        <w:rPr>
          <w:rFonts w:ascii="Times New Roman" w:hAnsi="Times New Roman" w:cs="Times New Roman"/>
          <w:lang w:val="uk-UA"/>
        </w:rPr>
        <w:t>,</w:t>
      </w:r>
      <w:r w:rsidR="009C6AC4" w:rsidRPr="00152543">
        <w:rPr>
          <w:rFonts w:ascii="Times New Roman" w:hAnsi="Times New Roman" w:cs="Times New Roman"/>
          <w:lang w:val="uk-UA"/>
        </w:rPr>
        <w:t xml:space="preserve"> було здійснено у дисертаційному дослідженні Є.Ю. Попко «Оцінка біологічних активів та сільськогосподарської проду</w:t>
      </w:r>
      <w:r w:rsidR="0024563B" w:rsidRPr="00152543">
        <w:rPr>
          <w:rFonts w:ascii="Times New Roman" w:hAnsi="Times New Roman" w:cs="Times New Roman"/>
          <w:lang w:val="uk-UA"/>
        </w:rPr>
        <w:t>кції в бухгалтерському обліку»</w:t>
      </w:r>
      <w:r w:rsidR="0024563B" w:rsidRPr="00152543">
        <w:rPr>
          <w:rStyle w:val="ad"/>
          <w:rFonts w:ascii="Times New Roman" w:hAnsi="Times New Roman" w:cs="Times New Roman"/>
          <w:lang w:val="uk-UA"/>
        </w:rPr>
        <w:footnoteReference w:id="24"/>
      </w:r>
      <w:r w:rsidR="009C6AC4" w:rsidRPr="00152543">
        <w:rPr>
          <w:rFonts w:ascii="Times New Roman" w:hAnsi="Times New Roman" w:cs="Times New Roman"/>
          <w:lang w:val="uk-UA"/>
        </w:rPr>
        <w:t xml:space="preserve">. Зокрема, у розділі 2 цієї праці було проведено опитування-анкетування бухгалтерів </w:t>
      </w:r>
      <w:r w:rsidR="00806CF5" w:rsidRPr="00152543">
        <w:rPr>
          <w:rFonts w:ascii="Times New Roman" w:hAnsi="Times New Roman" w:cs="Times New Roman"/>
          <w:lang w:val="uk-UA"/>
        </w:rPr>
        <w:t>аграрних</w:t>
      </w:r>
      <w:r w:rsidR="009C6AC4" w:rsidRPr="00152543">
        <w:rPr>
          <w:rFonts w:ascii="Times New Roman" w:hAnsi="Times New Roman" w:cs="Times New Roman"/>
          <w:lang w:val="uk-UA"/>
        </w:rPr>
        <w:t xml:space="preserve"> п</w:t>
      </w:r>
      <w:r w:rsidR="000E141A" w:rsidRPr="00152543">
        <w:rPr>
          <w:rFonts w:ascii="Times New Roman" w:hAnsi="Times New Roman" w:cs="Times New Roman"/>
          <w:lang w:val="uk-UA"/>
        </w:rPr>
        <w:t xml:space="preserve">ідприємств Київської області з цих питань і встановлено, що 82,9% </w:t>
      </w:r>
      <w:r w:rsidR="0090759F" w:rsidRPr="00152543">
        <w:rPr>
          <w:rFonts w:ascii="Times New Roman" w:hAnsi="Times New Roman" w:cs="Times New Roman"/>
          <w:lang w:val="uk-UA"/>
        </w:rPr>
        <w:t>респондентів</w:t>
      </w:r>
      <w:r w:rsidR="000E141A" w:rsidRPr="00152543">
        <w:rPr>
          <w:rFonts w:ascii="Times New Roman" w:hAnsi="Times New Roman" w:cs="Times New Roman"/>
          <w:lang w:val="uk-UA"/>
        </w:rPr>
        <w:t xml:space="preserve"> вважають головною проблемою, пов’язаною із застосуванням </w:t>
      </w:r>
      <w:r w:rsidR="000E141A" w:rsidRPr="00152543">
        <w:rPr>
          <w:rFonts w:ascii="Times New Roman" w:hAnsi="Times New Roman" w:cs="Times New Roman"/>
          <w:lang w:val="uk-UA"/>
        </w:rPr>
        <w:lastRenderedPageBreak/>
        <w:t>П(С)БО 30, власне необхідність визначення справедливої вартості цих активів (44,7%) та відсутність чіткого алгоритму ї</w:t>
      </w:r>
      <w:r w:rsidR="0024563B" w:rsidRPr="00152543">
        <w:rPr>
          <w:rFonts w:ascii="Times New Roman" w:hAnsi="Times New Roman" w:cs="Times New Roman"/>
          <w:lang w:val="uk-UA"/>
        </w:rPr>
        <w:t>ї визначення (38,2%)</w:t>
      </w:r>
      <w:r w:rsidR="0024563B" w:rsidRPr="00152543">
        <w:rPr>
          <w:rStyle w:val="ad"/>
          <w:rFonts w:ascii="Times New Roman" w:hAnsi="Times New Roman" w:cs="Times New Roman"/>
          <w:lang w:val="uk-UA"/>
        </w:rPr>
        <w:footnoteReference w:id="25"/>
      </w:r>
      <w:r w:rsidR="000E141A" w:rsidRPr="00152543">
        <w:rPr>
          <w:rFonts w:ascii="Times New Roman" w:hAnsi="Times New Roman" w:cs="Times New Roman"/>
          <w:lang w:val="uk-UA"/>
        </w:rPr>
        <w:t xml:space="preserve">. </w:t>
      </w:r>
    </w:p>
    <w:p w:rsidR="00746E35" w:rsidRPr="00152543" w:rsidRDefault="002A42F5"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Одночасно з вищенаведеним</w:t>
      </w:r>
      <w:r w:rsidR="00C85A8A" w:rsidRPr="00152543">
        <w:rPr>
          <w:rFonts w:ascii="Times New Roman" w:hAnsi="Times New Roman" w:cs="Times New Roman"/>
          <w:lang w:val="uk-UA"/>
        </w:rPr>
        <w:t>, н</w:t>
      </w:r>
      <w:r w:rsidR="00BC3456" w:rsidRPr="00152543">
        <w:rPr>
          <w:rFonts w:ascii="Times New Roman" w:hAnsi="Times New Roman" w:cs="Times New Roman"/>
          <w:lang w:val="uk-UA"/>
        </w:rPr>
        <w:t xml:space="preserve">езважаючи на відмову від оцінки </w:t>
      </w:r>
      <w:r w:rsidR="00806CF5" w:rsidRPr="00152543">
        <w:rPr>
          <w:rFonts w:ascii="Times New Roman" w:hAnsi="Times New Roman" w:cs="Times New Roman"/>
          <w:lang w:val="uk-UA"/>
        </w:rPr>
        <w:t>за справедливою вартістю</w:t>
      </w:r>
      <w:r w:rsidR="00BC3456" w:rsidRPr="00152543">
        <w:rPr>
          <w:rFonts w:ascii="Times New Roman" w:hAnsi="Times New Roman" w:cs="Times New Roman"/>
          <w:lang w:val="uk-UA"/>
        </w:rPr>
        <w:t>, аграрні</w:t>
      </w:r>
      <w:r w:rsidR="006F143F" w:rsidRPr="00152543">
        <w:rPr>
          <w:rFonts w:ascii="Times New Roman" w:hAnsi="Times New Roman" w:cs="Times New Roman"/>
          <w:lang w:val="uk-UA"/>
        </w:rPr>
        <w:t xml:space="preserve"> товаровиробники</w:t>
      </w:r>
      <w:r w:rsidR="00E47190" w:rsidRPr="00152543">
        <w:rPr>
          <w:rFonts w:ascii="Times New Roman" w:hAnsi="Times New Roman" w:cs="Times New Roman"/>
          <w:lang w:val="uk-UA"/>
        </w:rPr>
        <w:t>, згідно з нормами Податкового кодексу України</w:t>
      </w:r>
      <w:r w:rsidR="00310275" w:rsidRPr="00152543">
        <w:rPr>
          <w:rFonts w:ascii="Times New Roman" w:hAnsi="Times New Roman" w:cs="Times New Roman"/>
          <w:lang w:val="uk-UA"/>
        </w:rPr>
        <w:t>,</w:t>
      </w:r>
      <w:r w:rsidR="00E47190" w:rsidRPr="00152543">
        <w:rPr>
          <w:rFonts w:ascii="Times New Roman" w:hAnsi="Times New Roman" w:cs="Times New Roman"/>
          <w:lang w:val="uk-UA"/>
        </w:rPr>
        <w:t xml:space="preserve"> </w:t>
      </w:r>
      <w:r w:rsidR="00620D31" w:rsidRPr="00152543">
        <w:rPr>
          <w:rFonts w:ascii="Times New Roman" w:hAnsi="Times New Roman" w:cs="Times New Roman"/>
          <w:lang w:val="uk-UA"/>
        </w:rPr>
        <w:t xml:space="preserve">повинні враховувати у своїй діяльності правила формування звичайних цін на </w:t>
      </w:r>
      <w:r w:rsidR="00A8544F" w:rsidRPr="00152543">
        <w:rPr>
          <w:rFonts w:ascii="Times New Roman" w:hAnsi="Times New Roman" w:cs="Times New Roman"/>
          <w:lang w:val="uk-UA"/>
        </w:rPr>
        <w:t>їхню продукцію, адже недотримання вимог щодо нарахування податкових зобов’язань</w:t>
      </w:r>
      <w:r w:rsidR="002D3AA9" w:rsidRPr="00152543">
        <w:rPr>
          <w:rFonts w:ascii="Times New Roman" w:hAnsi="Times New Roman" w:cs="Times New Roman"/>
          <w:lang w:val="uk-UA"/>
        </w:rPr>
        <w:t xml:space="preserve"> з ряду податків, виходячи з цих цін,</w:t>
      </w:r>
      <w:r w:rsidR="00A8544F" w:rsidRPr="00152543">
        <w:rPr>
          <w:rFonts w:ascii="Times New Roman" w:hAnsi="Times New Roman" w:cs="Times New Roman"/>
          <w:lang w:val="uk-UA"/>
        </w:rPr>
        <w:t xml:space="preserve"> </w:t>
      </w:r>
      <w:r w:rsidR="00BC77FB" w:rsidRPr="00152543">
        <w:rPr>
          <w:rFonts w:ascii="Times New Roman" w:hAnsi="Times New Roman" w:cs="Times New Roman"/>
          <w:lang w:val="uk-UA"/>
        </w:rPr>
        <w:t xml:space="preserve">тягнуть за собою значні штрафні санкції, неспівставні з санкціями за </w:t>
      </w:r>
      <w:r w:rsidR="00746E35" w:rsidRPr="00152543">
        <w:rPr>
          <w:rFonts w:ascii="Times New Roman" w:hAnsi="Times New Roman" w:cs="Times New Roman"/>
          <w:lang w:val="uk-UA"/>
        </w:rPr>
        <w:t>порушення правил бухгалтерського обліку</w:t>
      </w:r>
      <w:r w:rsidR="001F7BC7" w:rsidRPr="00152543">
        <w:rPr>
          <w:rFonts w:ascii="Times New Roman" w:hAnsi="Times New Roman" w:cs="Times New Roman"/>
          <w:lang w:val="uk-UA"/>
        </w:rPr>
        <w:t>, і цих санкцій аграрні підприємства намагаються уникати</w:t>
      </w:r>
      <w:r w:rsidR="00746E35" w:rsidRPr="00152543">
        <w:rPr>
          <w:rFonts w:ascii="Times New Roman" w:hAnsi="Times New Roman" w:cs="Times New Roman"/>
          <w:lang w:val="uk-UA"/>
        </w:rPr>
        <w:t xml:space="preserve">. </w:t>
      </w:r>
    </w:p>
    <w:p w:rsidR="00710BE8" w:rsidRPr="00152543" w:rsidRDefault="002C1137"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 xml:space="preserve">Що ж собою уявляє звичайна ціна відповідно до </w:t>
      </w:r>
      <w:r w:rsidR="00046594" w:rsidRPr="00152543">
        <w:rPr>
          <w:rFonts w:ascii="Times New Roman" w:hAnsi="Times New Roman" w:cs="Times New Roman"/>
          <w:lang w:val="uk-UA"/>
        </w:rPr>
        <w:t>ПКУ</w:t>
      </w:r>
      <w:r w:rsidRPr="00152543">
        <w:rPr>
          <w:rFonts w:ascii="Times New Roman" w:hAnsi="Times New Roman" w:cs="Times New Roman"/>
          <w:lang w:val="uk-UA"/>
        </w:rPr>
        <w:t xml:space="preserve">? Згідно з п. </w:t>
      </w:r>
      <w:r w:rsidR="00FC602D" w:rsidRPr="00152543">
        <w:rPr>
          <w:rFonts w:ascii="Times New Roman" w:hAnsi="Times New Roman" w:cs="Times New Roman"/>
          <w:lang w:val="uk-UA"/>
        </w:rPr>
        <w:t xml:space="preserve">14.1.71 </w:t>
      </w:r>
      <w:r w:rsidR="004E73E1" w:rsidRPr="00152543">
        <w:rPr>
          <w:rFonts w:ascii="Times New Roman" w:hAnsi="Times New Roman" w:cs="Times New Roman"/>
          <w:lang w:val="uk-UA"/>
        </w:rPr>
        <w:t>ПКУ</w:t>
      </w:r>
      <w:r w:rsidR="00FC602D" w:rsidRPr="00152543">
        <w:rPr>
          <w:rFonts w:ascii="Times New Roman" w:hAnsi="Times New Roman" w:cs="Times New Roman"/>
          <w:lang w:val="uk-UA"/>
        </w:rPr>
        <w:t>,</w:t>
      </w:r>
      <w:r w:rsidR="004E73E1" w:rsidRPr="00152543">
        <w:rPr>
          <w:lang w:val="uk-UA"/>
        </w:rPr>
        <w:t xml:space="preserve"> </w:t>
      </w:r>
      <w:r w:rsidR="004E73E1" w:rsidRPr="00152543">
        <w:rPr>
          <w:rFonts w:ascii="Times New Roman" w:hAnsi="Times New Roman" w:cs="Times New Roman"/>
          <w:lang w:val="uk-UA"/>
        </w:rPr>
        <w:t xml:space="preserve">звичайна ціна </w:t>
      </w:r>
      <w:r w:rsidR="0078675F" w:rsidRPr="00152543">
        <w:rPr>
          <w:rFonts w:ascii="Times New Roman" w:hAnsi="Times New Roman" w:cs="Times New Roman"/>
          <w:lang w:val="uk-UA"/>
        </w:rPr>
        <w:t>–</w:t>
      </w:r>
      <w:r w:rsidR="004E73E1" w:rsidRPr="00152543">
        <w:rPr>
          <w:rFonts w:ascii="Times New Roman" w:hAnsi="Times New Roman" w:cs="Times New Roman"/>
          <w:lang w:val="uk-UA"/>
        </w:rPr>
        <w:t xml:space="preserve"> ціна товарів (робіт, послуг)</w:t>
      </w:r>
      <w:r w:rsidR="00046594" w:rsidRPr="00152543">
        <w:rPr>
          <w:rFonts w:ascii="Times New Roman" w:hAnsi="Times New Roman" w:cs="Times New Roman"/>
          <w:lang w:val="uk-UA"/>
        </w:rPr>
        <w:t xml:space="preserve">, визначена сторонами договору, яка </w:t>
      </w:r>
      <w:r w:rsidR="004E73E1" w:rsidRPr="00152543">
        <w:rPr>
          <w:rFonts w:ascii="Times New Roman" w:hAnsi="Times New Roman" w:cs="Times New Roman"/>
          <w:lang w:val="uk-UA"/>
        </w:rPr>
        <w:t>відповідає рівню ринкових цін.</w:t>
      </w:r>
      <w:r w:rsidR="00CE7A99" w:rsidRPr="00152543">
        <w:rPr>
          <w:rFonts w:ascii="Times New Roman" w:hAnsi="Times New Roman" w:cs="Times New Roman"/>
          <w:lang w:val="uk-UA"/>
        </w:rPr>
        <w:t xml:space="preserve"> </w:t>
      </w:r>
      <w:r w:rsidR="00710BE8" w:rsidRPr="00152543">
        <w:rPr>
          <w:rFonts w:ascii="Times New Roman" w:hAnsi="Times New Roman" w:cs="Times New Roman"/>
          <w:lang w:val="uk-UA"/>
        </w:rPr>
        <w:t xml:space="preserve">З </w:t>
      </w:r>
      <w:r w:rsidR="009E2558" w:rsidRPr="00152543">
        <w:rPr>
          <w:rFonts w:ascii="Times New Roman" w:hAnsi="Times New Roman" w:cs="Times New Roman"/>
          <w:lang w:val="uk-UA"/>
        </w:rPr>
        <w:t>наведеного</w:t>
      </w:r>
      <w:r w:rsidR="00710BE8" w:rsidRPr="00152543">
        <w:rPr>
          <w:rFonts w:ascii="Times New Roman" w:hAnsi="Times New Roman" w:cs="Times New Roman"/>
          <w:lang w:val="uk-UA"/>
        </w:rPr>
        <w:t xml:space="preserve"> визначення випливає логічне запитання про те, що являє собою ринкова ціна</w:t>
      </w:r>
      <w:r w:rsidR="00BE2CF9" w:rsidRPr="00152543">
        <w:rPr>
          <w:rFonts w:ascii="Times New Roman" w:hAnsi="Times New Roman" w:cs="Times New Roman"/>
          <w:lang w:val="uk-UA"/>
        </w:rPr>
        <w:t xml:space="preserve">. </w:t>
      </w:r>
      <w:r w:rsidR="00774DC0" w:rsidRPr="00152543">
        <w:rPr>
          <w:rFonts w:ascii="Times New Roman" w:hAnsi="Times New Roman" w:cs="Times New Roman"/>
          <w:lang w:val="uk-UA"/>
        </w:rPr>
        <w:t>Відповідно до</w:t>
      </w:r>
      <w:r w:rsidR="00BE2CF9" w:rsidRPr="00152543">
        <w:rPr>
          <w:rFonts w:ascii="Times New Roman" w:hAnsi="Times New Roman" w:cs="Times New Roman"/>
          <w:lang w:val="uk-UA"/>
        </w:rPr>
        <w:t xml:space="preserve"> п. 14.1.219 ПКУ, ринкова ціна </w:t>
      </w:r>
      <w:r w:rsidR="00B71A0E" w:rsidRPr="00152543">
        <w:rPr>
          <w:rFonts w:ascii="Times New Roman" w:hAnsi="Times New Roman" w:cs="Times New Roman"/>
          <w:lang w:val="uk-UA"/>
        </w:rPr>
        <w:t>–</w:t>
      </w:r>
      <w:r w:rsidR="00BE2CF9" w:rsidRPr="00152543">
        <w:rPr>
          <w:rFonts w:ascii="Times New Roman" w:hAnsi="Times New Roman" w:cs="Times New Roman"/>
          <w:lang w:val="uk-UA"/>
        </w:rPr>
        <w:t xml:space="preserve"> ціна, за якою товари (роботи, послуги) передаються іншому власнику за умови, що продавець бажає передати такі товари (роботи, послуги), а покупець бажає їх отримати на добровільній основі, обидві сторони є взаємно незалежними юридично та фактично, володіють достатньою інформацією про такі товари (роботи, послуги), а також</w:t>
      </w:r>
      <w:r w:rsidR="0063591D" w:rsidRPr="00152543">
        <w:rPr>
          <w:rFonts w:ascii="Times New Roman" w:hAnsi="Times New Roman" w:cs="Times New Roman"/>
          <w:lang w:val="uk-UA"/>
        </w:rPr>
        <w:t xml:space="preserve"> про</w:t>
      </w:r>
      <w:r w:rsidR="00BE2CF9" w:rsidRPr="00152543">
        <w:rPr>
          <w:rFonts w:ascii="Times New Roman" w:hAnsi="Times New Roman" w:cs="Times New Roman"/>
          <w:lang w:val="uk-UA"/>
        </w:rPr>
        <w:t xml:space="preserve"> ціни, які склалися на ринку ідентичних (однорідних) товарів (робіт, послуг) у порівняних економічних (комерційних) умовах</w:t>
      </w:r>
      <w:r w:rsidR="003842BA" w:rsidRPr="00152543">
        <w:rPr>
          <w:rFonts w:ascii="Times New Roman" w:hAnsi="Times New Roman" w:cs="Times New Roman"/>
          <w:lang w:val="uk-UA"/>
        </w:rPr>
        <w:t xml:space="preserve">. </w:t>
      </w:r>
    </w:p>
    <w:p w:rsidR="00C36915" w:rsidRPr="00152543" w:rsidRDefault="009E2558"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Н</w:t>
      </w:r>
      <w:r w:rsidR="006F5B37" w:rsidRPr="00152543">
        <w:rPr>
          <w:rFonts w:ascii="Times New Roman" w:hAnsi="Times New Roman" w:cs="Times New Roman"/>
          <w:lang w:val="uk-UA"/>
        </w:rPr>
        <w:t>аведений</w:t>
      </w:r>
      <w:r w:rsidRPr="00152543">
        <w:rPr>
          <w:rFonts w:ascii="Times New Roman" w:hAnsi="Times New Roman" w:cs="Times New Roman"/>
          <w:lang w:val="uk-UA"/>
        </w:rPr>
        <w:t xml:space="preserve"> у п. 14.1.219 ПКУ </w:t>
      </w:r>
      <w:r w:rsidR="006F5B37" w:rsidRPr="00152543">
        <w:rPr>
          <w:rFonts w:ascii="Times New Roman" w:hAnsi="Times New Roman" w:cs="Times New Roman"/>
          <w:lang w:val="uk-UA"/>
        </w:rPr>
        <w:t>термін</w:t>
      </w:r>
      <w:r w:rsidRPr="00152543">
        <w:rPr>
          <w:rFonts w:ascii="Times New Roman" w:hAnsi="Times New Roman" w:cs="Times New Roman"/>
          <w:lang w:val="uk-UA"/>
        </w:rPr>
        <w:t xml:space="preserve"> фактично є прямим аналогом поняття «справедлива вартість»</w:t>
      </w:r>
      <w:r w:rsidR="00760145" w:rsidRPr="00152543">
        <w:rPr>
          <w:rFonts w:ascii="Times New Roman" w:hAnsi="Times New Roman" w:cs="Times New Roman"/>
          <w:lang w:val="uk-UA"/>
        </w:rPr>
        <w:t xml:space="preserve">, яке містилося </w:t>
      </w:r>
      <w:r w:rsidR="005B27F7" w:rsidRPr="00152543">
        <w:rPr>
          <w:rFonts w:ascii="Times New Roman" w:hAnsi="Times New Roman" w:cs="Times New Roman"/>
          <w:lang w:val="uk-UA"/>
        </w:rPr>
        <w:t>у положенні (стандарті) бухгалтерського обліку</w:t>
      </w:r>
      <w:r w:rsidR="00760145" w:rsidRPr="00152543">
        <w:rPr>
          <w:rFonts w:ascii="Times New Roman" w:hAnsi="Times New Roman" w:cs="Times New Roman"/>
          <w:lang w:val="uk-UA"/>
        </w:rPr>
        <w:t xml:space="preserve"> 19 «Об’єднання підприємств»</w:t>
      </w:r>
      <w:r w:rsidR="00D37224" w:rsidRPr="00152543">
        <w:rPr>
          <w:rFonts w:ascii="Times New Roman" w:hAnsi="Times New Roman" w:cs="Times New Roman"/>
          <w:lang w:val="uk-UA"/>
        </w:rPr>
        <w:t xml:space="preserve"> (П(С)БО 19)</w:t>
      </w:r>
      <w:r w:rsidR="00076A47" w:rsidRPr="00152543">
        <w:rPr>
          <w:rStyle w:val="ad"/>
          <w:rFonts w:ascii="Times New Roman" w:hAnsi="Times New Roman" w:cs="Times New Roman"/>
          <w:lang w:val="uk-UA"/>
        </w:rPr>
        <w:footnoteReference w:id="26"/>
      </w:r>
      <w:r w:rsidR="00760145" w:rsidRPr="00152543">
        <w:rPr>
          <w:rFonts w:ascii="Times New Roman" w:hAnsi="Times New Roman" w:cs="Times New Roman"/>
          <w:lang w:val="uk-UA"/>
        </w:rPr>
        <w:t xml:space="preserve"> </w:t>
      </w:r>
      <w:r w:rsidR="00213909" w:rsidRPr="00152543">
        <w:rPr>
          <w:rFonts w:ascii="Times New Roman" w:hAnsi="Times New Roman" w:cs="Times New Roman"/>
          <w:lang w:val="uk-UA"/>
        </w:rPr>
        <w:t xml:space="preserve">до 27.06.2013 р., тобто </w:t>
      </w:r>
      <w:r w:rsidR="00F709A8" w:rsidRPr="00152543">
        <w:rPr>
          <w:rFonts w:ascii="Times New Roman" w:hAnsi="Times New Roman" w:cs="Times New Roman"/>
          <w:lang w:val="uk-UA"/>
        </w:rPr>
        <w:t>до прийняття наказу Міністерства фінансів №627</w:t>
      </w:r>
      <w:r w:rsidR="00B857F2" w:rsidRPr="00152543">
        <w:rPr>
          <w:rFonts w:ascii="Times New Roman" w:hAnsi="Times New Roman" w:cs="Times New Roman"/>
          <w:lang w:val="uk-UA"/>
        </w:rPr>
        <w:t>, яким внес</w:t>
      </w:r>
      <w:r w:rsidR="005E0BF5" w:rsidRPr="00152543">
        <w:rPr>
          <w:rFonts w:ascii="Times New Roman" w:hAnsi="Times New Roman" w:cs="Times New Roman"/>
          <w:lang w:val="uk-UA"/>
        </w:rPr>
        <w:t xml:space="preserve">ено зміни у </w:t>
      </w:r>
      <w:r w:rsidR="006F5B37" w:rsidRPr="00152543">
        <w:rPr>
          <w:rFonts w:ascii="Times New Roman" w:hAnsi="Times New Roman" w:cs="Times New Roman"/>
          <w:lang w:val="uk-UA"/>
        </w:rPr>
        <w:t>визначення цього поняття</w:t>
      </w:r>
      <w:r w:rsidR="00076A47" w:rsidRPr="00152543">
        <w:rPr>
          <w:rStyle w:val="ad"/>
          <w:rFonts w:ascii="Times New Roman" w:hAnsi="Times New Roman" w:cs="Times New Roman"/>
          <w:lang w:val="uk-UA"/>
        </w:rPr>
        <w:footnoteReference w:id="27"/>
      </w:r>
      <w:r w:rsidR="006A25B3" w:rsidRPr="00152543">
        <w:rPr>
          <w:rFonts w:ascii="Times New Roman" w:hAnsi="Times New Roman" w:cs="Times New Roman"/>
          <w:lang w:val="uk-UA"/>
        </w:rPr>
        <w:t>. Це визначення було наступним: «Справедлива вартість – сума, за якою може бути здійснений обмін активу або оплата зобов’язання в результаті операції між обізнаними, зацікав</w:t>
      </w:r>
      <w:r w:rsidR="002C11DA" w:rsidRPr="00152543">
        <w:rPr>
          <w:rFonts w:ascii="Times New Roman" w:hAnsi="Times New Roman" w:cs="Times New Roman"/>
          <w:lang w:val="uk-UA"/>
        </w:rPr>
        <w:t>леними та незалежними сторонами</w:t>
      </w:r>
      <w:r w:rsidR="006A25B3" w:rsidRPr="00152543">
        <w:rPr>
          <w:rFonts w:ascii="Times New Roman" w:hAnsi="Times New Roman" w:cs="Times New Roman"/>
          <w:lang w:val="uk-UA"/>
        </w:rPr>
        <w:t>»</w:t>
      </w:r>
      <w:r w:rsidR="002C11DA" w:rsidRPr="00152543">
        <w:rPr>
          <w:rFonts w:ascii="Times New Roman" w:hAnsi="Times New Roman" w:cs="Times New Roman"/>
          <w:lang w:val="uk-UA"/>
        </w:rPr>
        <w:t>.</w:t>
      </w:r>
      <w:r w:rsidR="00C36915" w:rsidRPr="00152543">
        <w:rPr>
          <w:rFonts w:ascii="Times New Roman" w:hAnsi="Times New Roman" w:cs="Times New Roman"/>
          <w:lang w:val="uk-UA"/>
        </w:rPr>
        <w:t xml:space="preserve"> </w:t>
      </w:r>
      <w:r w:rsidR="00105F44" w:rsidRPr="00152543">
        <w:rPr>
          <w:rFonts w:ascii="Times New Roman" w:hAnsi="Times New Roman" w:cs="Times New Roman"/>
          <w:lang w:val="uk-UA"/>
        </w:rPr>
        <w:t>Отже</w:t>
      </w:r>
      <w:r w:rsidR="00C36915" w:rsidRPr="00152543">
        <w:rPr>
          <w:rFonts w:ascii="Times New Roman" w:hAnsi="Times New Roman" w:cs="Times New Roman"/>
          <w:lang w:val="uk-UA"/>
        </w:rPr>
        <w:t xml:space="preserve">, </w:t>
      </w:r>
      <w:r w:rsidR="00544CEC" w:rsidRPr="00152543">
        <w:rPr>
          <w:rFonts w:ascii="Times New Roman" w:hAnsi="Times New Roman" w:cs="Times New Roman"/>
          <w:lang w:val="uk-UA"/>
        </w:rPr>
        <w:t>у дефініціях</w:t>
      </w:r>
      <w:r w:rsidR="00C36915" w:rsidRPr="00152543">
        <w:rPr>
          <w:rFonts w:ascii="Times New Roman" w:hAnsi="Times New Roman" w:cs="Times New Roman"/>
          <w:lang w:val="uk-UA"/>
        </w:rPr>
        <w:t xml:space="preserve"> ринкової ціни за </w:t>
      </w:r>
      <w:r w:rsidR="00544CEC" w:rsidRPr="00152543">
        <w:rPr>
          <w:rFonts w:ascii="Times New Roman" w:hAnsi="Times New Roman" w:cs="Times New Roman"/>
          <w:lang w:val="uk-UA"/>
        </w:rPr>
        <w:t>та</w:t>
      </w:r>
      <w:r w:rsidR="00C36915" w:rsidRPr="00152543">
        <w:rPr>
          <w:rFonts w:ascii="Times New Roman" w:hAnsi="Times New Roman" w:cs="Times New Roman"/>
          <w:lang w:val="uk-UA"/>
        </w:rPr>
        <w:t xml:space="preserve"> справедливої вартості витримуються критерії обізнаності, зацікавленості та незалежності сторін, що визначає тотожність цих понять. </w:t>
      </w:r>
    </w:p>
    <w:p w:rsidR="007C6791" w:rsidRPr="00152543" w:rsidRDefault="007C6791"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Нове ж трактування поняття «справедлива вартість»</w:t>
      </w:r>
      <w:r w:rsidR="009F657E" w:rsidRPr="00152543">
        <w:rPr>
          <w:rFonts w:ascii="Times New Roman" w:hAnsi="Times New Roman" w:cs="Times New Roman"/>
          <w:lang w:val="uk-UA"/>
        </w:rPr>
        <w:t>, викладене у П(С)БО </w:t>
      </w:r>
      <w:r w:rsidR="00FB040D" w:rsidRPr="00152543">
        <w:rPr>
          <w:rFonts w:ascii="Times New Roman" w:hAnsi="Times New Roman" w:cs="Times New Roman"/>
          <w:lang w:val="uk-UA"/>
        </w:rPr>
        <w:t>19</w:t>
      </w:r>
      <w:r w:rsidR="00C102B6" w:rsidRPr="00152543">
        <w:rPr>
          <w:rFonts w:ascii="Times New Roman" w:hAnsi="Times New Roman" w:cs="Times New Roman"/>
          <w:lang w:val="uk-UA"/>
        </w:rPr>
        <w:t xml:space="preserve"> з прийняттям наказу №627</w:t>
      </w:r>
      <w:r w:rsidR="00FB040D" w:rsidRPr="00152543">
        <w:rPr>
          <w:rFonts w:ascii="Times New Roman" w:hAnsi="Times New Roman" w:cs="Times New Roman"/>
          <w:lang w:val="uk-UA"/>
        </w:rPr>
        <w:t xml:space="preserve"> (а саме – </w:t>
      </w:r>
      <w:r w:rsidR="00D94E86" w:rsidRPr="00152543">
        <w:rPr>
          <w:rFonts w:ascii="Times New Roman" w:hAnsi="Times New Roman" w:cs="Times New Roman"/>
          <w:lang w:val="uk-UA"/>
        </w:rPr>
        <w:t xml:space="preserve">справедливою вартістю є </w:t>
      </w:r>
      <w:r w:rsidR="00FB040D" w:rsidRPr="00152543">
        <w:rPr>
          <w:rFonts w:ascii="Times New Roman" w:hAnsi="Times New Roman" w:cs="Times New Roman"/>
          <w:lang w:val="uk-UA"/>
        </w:rPr>
        <w:t>сума, за якою можна продати актив або оплатити зобов’язання за звичайних умов на певну дату)</w:t>
      </w:r>
      <w:r w:rsidR="006539CE" w:rsidRPr="00152543">
        <w:rPr>
          <w:rFonts w:ascii="Times New Roman" w:hAnsi="Times New Roman" w:cs="Times New Roman"/>
          <w:lang w:val="uk-UA"/>
        </w:rPr>
        <w:t xml:space="preserve">, абсолютно не суперечить наведеним вище. А </w:t>
      </w:r>
      <w:r w:rsidR="00CC0606" w:rsidRPr="00152543">
        <w:rPr>
          <w:rFonts w:ascii="Times New Roman" w:hAnsi="Times New Roman" w:cs="Times New Roman"/>
          <w:lang w:val="uk-UA"/>
        </w:rPr>
        <w:t>характеристика</w:t>
      </w:r>
      <w:r w:rsidR="006539CE" w:rsidRPr="00152543">
        <w:rPr>
          <w:rFonts w:ascii="Times New Roman" w:hAnsi="Times New Roman" w:cs="Times New Roman"/>
          <w:lang w:val="uk-UA"/>
        </w:rPr>
        <w:t xml:space="preserve"> цього терміну у </w:t>
      </w:r>
      <w:r w:rsidR="00D2169C" w:rsidRPr="00152543">
        <w:rPr>
          <w:rFonts w:ascii="Times New Roman" w:hAnsi="Times New Roman" w:cs="Times New Roman"/>
          <w:lang w:val="uk-UA"/>
        </w:rPr>
        <w:t>МСФЗ</w:t>
      </w:r>
      <w:r w:rsidR="006539CE" w:rsidRPr="00152543">
        <w:rPr>
          <w:rFonts w:ascii="Times New Roman" w:hAnsi="Times New Roman" w:cs="Times New Roman"/>
          <w:lang w:val="uk-UA"/>
        </w:rPr>
        <w:t xml:space="preserve"> 13 «Оцінка справедливої вартості»</w:t>
      </w:r>
      <w:r w:rsidR="006D3B16" w:rsidRPr="00152543">
        <w:rPr>
          <w:rFonts w:ascii="Times New Roman" w:hAnsi="Times New Roman" w:cs="Times New Roman"/>
          <w:lang w:val="uk-UA"/>
        </w:rPr>
        <w:t xml:space="preserve"> </w:t>
      </w:r>
      <w:r w:rsidR="006D3B16" w:rsidRPr="00152543">
        <w:rPr>
          <w:rFonts w:ascii="Times New Roman" w:hAnsi="Times New Roman" w:cs="Times New Roman"/>
          <w:lang w:val="uk-UA"/>
        </w:rPr>
        <w:lastRenderedPageBreak/>
        <w:t>(МСФЗ 13)</w:t>
      </w:r>
      <w:r w:rsidR="00076A47" w:rsidRPr="00152543">
        <w:rPr>
          <w:rStyle w:val="ad"/>
          <w:rFonts w:ascii="Times New Roman" w:hAnsi="Times New Roman" w:cs="Times New Roman"/>
          <w:lang w:val="uk-UA"/>
        </w:rPr>
        <w:footnoteReference w:id="28"/>
      </w:r>
      <w:r w:rsidR="006D3B16" w:rsidRPr="00152543">
        <w:rPr>
          <w:rFonts w:ascii="Times New Roman" w:hAnsi="Times New Roman" w:cs="Times New Roman"/>
          <w:lang w:val="uk-UA"/>
        </w:rPr>
        <w:t xml:space="preserve"> </w:t>
      </w:r>
      <w:r w:rsidR="00196072" w:rsidRPr="00152543">
        <w:rPr>
          <w:rFonts w:ascii="Times New Roman" w:hAnsi="Times New Roman" w:cs="Times New Roman"/>
          <w:lang w:val="uk-UA"/>
        </w:rPr>
        <w:t xml:space="preserve">вкотре підтверджує аналогічність цієї бухгалтерської категорії податковим термінам «звичайна ціна» та «ринкова ціна». </w:t>
      </w:r>
      <w:r w:rsidR="005A4B1A" w:rsidRPr="00152543">
        <w:rPr>
          <w:rFonts w:ascii="Times New Roman" w:hAnsi="Times New Roman" w:cs="Times New Roman"/>
          <w:lang w:val="uk-UA"/>
        </w:rPr>
        <w:t xml:space="preserve">Це визначення наступне: «Справедлива вартість </w:t>
      </w:r>
      <w:r w:rsidR="003B460D" w:rsidRPr="00152543">
        <w:rPr>
          <w:rFonts w:ascii="Times New Roman" w:hAnsi="Times New Roman" w:cs="Times New Roman"/>
          <w:lang w:val="uk-UA"/>
        </w:rPr>
        <w:t>–</w:t>
      </w:r>
      <w:r w:rsidR="005A4B1A" w:rsidRPr="00152543">
        <w:rPr>
          <w:rFonts w:ascii="Times New Roman" w:hAnsi="Times New Roman" w:cs="Times New Roman"/>
          <w:lang w:val="uk-UA"/>
        </w:rPr>
        <w:t xml:space="preserve"> це ціна, яка була б отримана за продаж активу або сплачена за передачу зобов'язання у звичайній операції на основному (або найсприятливішому) ринку на дату оцінки за поточних ринкових умов (тобто вихідна ціна), незалежно від того, чи спостерігається така ціна безпосередньо, чи оцінена за допомогою іншого методу оцінювання. Справедлива вартість </w:t>
      </w:r>
      <w:r w:rsidR="00FD017B" w:rsidRPr="00152543">
        <w:rPr>
          <w:rFonts w:ascii="Times New Roman" w:hAnsi="Times New Roman" w:cs="Times New Roman"/>
          <w:lang w:val="uk-UA"/>
        </w:rPr>
        <w:t>–</w:t>
      </w:r>
      <w:r w:rsidR="005A4B1A" w:rsidRPr="00152543">
        <w:rPr>
          <w:rFonts w:ascii="Times New Roman" w:hAnsi="Times New Roman" w:cs="Times New Roman"/>
          <w:lang w:val="uk-UA"/>
        </w:rPr>
        <w:t xml:space="preserve"> це ринкова оцінка. Для деяких активів та зобов'язань може </w:t>
      </w:r>
      <w:r w:rsidR="000537B1" w:rsidRPr="00152543">
        <w:rPr>
          <w:rFonts w:ascii="Times New Roman" w:hAnsi="Times New Roman" w:cs="Times New Roman"/>
          <w:lang w:val="uk-UA"/>
        </w:rPr>
        <w:t>існувати</w:t>
      </w:r>
      <w:r w:rsidR="005A4B1A" w:rsidRPr="00152543">
        <w:rPr>
          <w:rFonts w:ascii="Times New Roman" w:hAnsi="Times New Roman" w:cs="Times New Roman"/>
          <w:lang w:val="uk-UA"/>
        </w:rPr>
        <w:t xml:space="preserve"> ринкова інформація або ринкові операції, інформація про які є відкритою. Для інших активів та зобов'язань може не </w:t>
      </w:r>
      <w:r w:rsidR="000537B1" w:rsidRPr="00152543">
        <w:rPr>
          <w:rFonts w:ascii="Times New Roman" w:hAnsi="Times New Roman" w:cs="Times New Roman"/>
          <w:lang w:val="uk-UA"/>
        </w:rPr>
        <w:t>існувати</w:t>
      </w:r>
      <w:r w:rsidR="005A4B1A" w:rsidRPr="00152543">
        <w:rPr>
          <w:rFonts w:ascii="Times New Roman" w:hAnsi="Times New Roman" w:cs="Times New Roman"/>
          <w:lang w:val="uk-UA"/>
        </w:rPr>
        <w:t xml:space="preserve"> ринкової інформації або ринкових операцій, інформація про які є відкритою. Проте мета оцінки справедливої вартості в обох випадках однакова - визначити ціну, за якою відбувалася б</w:t>
      </w:r>
      <w:r w:rsidR="00CE5693" w:rsidRPr="00152543">
        <w:rPr>
          <w:rFonts w:ascii="Times New Roman" w:hAnsi="Times New Roman" w:cs="Times New Roman"/>
          <w:lang w:val="uk-UA"/>
        </w:rPr>
        <w:t xml:space="preserve">и </w:t>
      </w:r>
      <w:r w:rsidR="005A4B1A" w:rsidRPr="00152543">
        <w:rPr>
          <w:rFonts w:ascii="Times New Roman" w:hAnsi="Times New Roman" w:cs="Times New Roman"/>
          <w:lang w:val="uk-UA"/>
        </w:rPr>
        <w:t>звичайна операція</w:t>
      </w:r>
      <w:r w:rsidR="008465AB" w:rsidRPr="00152543">
        <w:rPr>
          <w:rFonts w:ascii="Times New Roman" w:hAnsi="Times New Roman" w:cs="Times New Roman"/>
          <w:lang w:val="uk-UA"/>
        </w:rPr>
        <w:t xml:space="preserve"> з </w:t>
      </w:r>
      <w:r w:rsidR="00CE5693" w:rsidRPr="00152543">
        <w:rPr>
          <w:rFonts w:ascii="Times New Roman" w:hAnsi="Times New Roman" w:cs="Times New Roman"/>
          <w:lang w:val="uk-UA"/>
        </w:rPr>
        <w:t>продажу активу</w:t>
      </w:r>
      <w:r w:rsidR="005A4B1A" w:rsidRPr="00152543">
        <w:rPr>
          <w:rFonts w:ascii="Times New Roman" w:hAnsi="Times New Roman" w:cs="Times New Roman"/>
          <w:lang w:val="uk-UA"/>
        </w:rPr>
        <w:t xml:space="preserve"> чи </w:t>
      </w:r>
      <w:r w:rsidR="0086657F" w:rsidRPr="00152543">
        <w:rPr>
          <w:rFonts w:ascii="Times New Roman" w:hAnsi="Times New Roman" w:cs="Times New Roman"/>
          <w:lang w:val="uk-UA"/>
        </w:rPr>
        <w:t>погашення</w:t>
      </w:r>
      <w:r w:rsidR="005A4B1A" w:rsidRPr="00152543">
        <w:rPr>
          <w:rFonts w:ascii="Times New Roman" w:hAnsi="Times New Roman" w:cs="Times New Roman"/>
          <w:lang w:val="uk-UA"/>
        </w:rPr>
        <w:t xml:space="preserve"> зобов'язання між</w:t>
      </w:r>
      <w:r w:rsidR="008465AB" w:rsidRPr="00152543">
        <w:rPr>
          <w:rFonts w:ascii="Times New Roman" w:hAnsi="Times New Roman" w:cs="Times New Roman"/>
          <w:lang w:val="uk-UA"/>
        </w:rPr>
        <w:t xml:space="preserve"> </w:t>
      </w:r>
      <w:r w:rsidR="005A4B1A" w:rsidRPr="00152543">
        <w:rPr>
          <w:rFonts w:ascii="Times New Roman" w:hAnsi="Times New Roman" w:cs="Times New Roman"/>
          <w:lang w:val="uk-UA"/>
        </w:rPr>
        <w:t>учасниками ринку</w:t>
      </w:r>
      <w:r w:rsidR="008465AB" w:rsidRPr="00152543">
        <w:rPr>
          <w:rFonts w:ascii="Times New Roman" w:hAnsi="Times New Roman" w:cs="Times New Roman"/>
          <w:lang w:val="uk-UA"/>
        </w:rPr>
        <w:t xml:space="preserve"> </w:t>
      </w:r>
      <w:r w:rsidR="005A4B1A" w:rsidRPr="00152543">
        <w:rPr>
          <w:rFonts w:ascii="Times New Roman" w:hAnsi="Times New Roman" w:cs="Times New Roman"/>
          <w:lang w:val="uk-UA"/>
        </w:rPr>
        <w:t>на дату оцінки з</w:t>
      </w:r>
      <w:r w:rsidR="00E16CF0" w:rsidRPr="00152543">
        <w:rPr>
          <w:rFonts w:ascii="Times New Roman" w:hAnsi="Times New Roman" w:cs="Times New Roman"/>
          <w:lang w:val="uk-UA"/>
        </w:rPr>
        <w:t>а нинішніх ринкових умов</w:t>
      </w:r>
      <w:r w:rsidR="007A082B" w:rsidRPr="00152543">
        <w:rPr>
          <w:rFonts w:ascii="Times New Roman" w:hAnsi="Times New Roman" w:cs="Times New Roman"/>
          <w:lang w:val="uk-UA"/>
        </w:rPr>
        <w:t xml:space="preserve">». </w:t>
      </w:r>
    </w:p>
    <w:p w:rsidR="005505D1" w:rsidRPr="00152543" w:rsidRDefault="009E5A27"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Отже, між поняттями «справедлива вартість» і «звичайна ціна» відсутня</w:t>
      </w:r>
      <w:r w:rsidR="00363690" w:rsidRPr="00152543">
        <w:rPr>
          <w:rFonts w:ascii="Times New Roman" w:hAnsi="Times New Roman" w:cs="Times New Roman"/>
          <w:lang w:val="uk-UA"/>
        </w:rPr>
        <w:t xml:space="preserve"> будь-яка суттєва різниця, і спільною дотичною </w:t>
      </w:r>
      <w:r w:rsidR="00C26BC1" w:rsidRPr="00152543">
        <w:rPr>
          <w:rFonts w:ascii="Times New Roman" w:hAnsi="Times New Roman" w:cs="Times New Roman"/>
          <w:lang w:val="uk-UA"/>
        </w:rPr>
        <w:t xml:space="preserve">для цих категорій є відповідність </w:t>
      </w:r>
      <w:r w:rsidR="00416ACE" w:rsidRPr="00152543">
        <w:rPr>
          <w:rFonts w:ascii="Times New Roman" w:hAnsi="Times New Roman" w:cs="Times New Roman"/>
          <w:lang w:val="uk-UA"/>
        </w:rPr>
        <w:t>таких</w:t>
      </w:r>
      <w:r w:rsidR="00C26BC1" w:rsidRPr="00152543">
        <w:rPr>
          <w:rFonts w:ascii="Times New Roman" w:hAnsi="Times New Roman" w:cs="Times New Roman"/>
          <w:lang w:val="uk-UA"/>
        </w:rPr>
        <w:t xml:space="preserve"> оцінок ринковим цінам (рис. 1). </w:t>
      </w:r>
    </w:p>
    <w:p w:rsidR="007C64A3" w:rsidRPr="00152543" w:rsidRDefault="007C64A3" w:rsidP="007C64A3">
      <w:pPr>
        <w:widowControl w:val="0"/>
        <w:spacing w:after="0" w:line="240" w:lineRule="auto"/>
        <w:jc w:val="both"/>
        <w:rPr>
          <w:rFonts w:ascii="Times New Roman" w:hAnsi="Times New Roman" w:cs="Times New Roman"/>
          <w:lang w:val="uk-UA"/>
        </w:rPr>
      </w:pPr>
      <w:r w:rsidRPr="00152543">
        <w:rPr>
          <w:rFonts w:ascii="Times New Roman" w:hAnsi="Times New Roman" w:cs="Times New Roman"/>
          <w:noProof/>
          <w:lang w:eastAsia="ru-RU"/>
        </w:rPr>
        <mc:AlternateContent>
          <mc:Choice Requires="wpc">
            <w:drawing>
              <wp:inline distT="0" distB="0" distL="0" distR="0" wp14:anchorId="33EA2D31" wp14:editId="39D47429">
                <wp:extent cx="4629150" cy="1724024"/>
                <wp:effectExtent l="0" t="0" r="0" b="0"/>
                <wp:docPr id="6"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Прямоугольник 4"/>
                        <wps:cNvSpPr/>
                        <wps:spPr>
                          <a:xfrm>
                            <a:off x="2914648" y="56175"/>
                            <a:ext cx="1609724" cy="2667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64A3" w:rsidRPr="00C26BC1" w:rsidRDefault="007C64A3" w:rsidP="007C64A3">
                              <w:pPr>
                                <w:jc w:val="center"/>
                                <w:rPr>
                                  <w:rFonts w:ascii="Times New Roman" w:hAnsi="Times New Roman" w:cs="Times New Roman"/>
                                  <w:color w:val="000000" w:themeColor="text1"/>
                                  <w:sz w:val="18"/>
                                  <w:szCs w:val="18"/>
                                  <w:lang w:val="uk-UA"/>
                                </w:rPr>
                              </w:pPr>
                              <w:r w:rsidRPr="00C26BC1">
                                <w:rPr>
                                  <w:rFonts w:ascii="Times New Roman" w:hAnsi="Times New Roman" w:cs="Times New Roman"/>
                                  <w:color w:val="000000" w:themeColor="text1"/>
                                  <w:sz w:val="18"/>
                                  <w:szCs w:val="18"/>
                                  <w:lang w:val="uk-UA"/>
                                </w:rPr>
                                <w:t>Податкові правила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179660" y="65699"/>
                            <a:ext cx="1553550" cy="2571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64A3" w:rsidRPr="00C26BC1" w:rsidRDefault="007C64A3" w:rsidP="007C64A3">
                              <w:pPr>
                                <w:jc w:val="center"/>
                                <w:rPr>
                                  <w:rFonts w:ascii="Times New Roman" w:hAnsi="Times New Roman" w:cs="Times New Roman"/>
                                  <w:color w:val="000000" w:themeColor="text1"/>
                                  <w:sz w:val="18"/>
                                  <w:szCs w:val="18"/>
                                  <w:lang w:val="uk-UA"/>
                                </w:rPr>
                              </w:pPr>
                              <w:r w:rsidRPr="00C26BC1">
                                <w:rPr>
                                  <w:rFonts w:ascii="Times New Roman" w:hAnsi="Times New Roman" w:cs="Times New Roman"/>
                                  <w:color w:val="000000" w:themeColor="text1"/>
                                  <w:sz w:val="18"/>
                                  <w:szCs w:val="18"/>
                                  <w:lang w:val="uk-UA"/>
                                </w:rPr>
                                <w:t>Бухгалтерськ</w:t>
                              </w:r>
                              <w:r>
                                <w:rPr>
                                  <w:rFonts w:ascii="Times New Roman" w:hAnsi="Times New Roman" w:cs="Times New Roman"/>
                                  <w:color w:val="000000" w:themeColor="text1"/>
                                  <w:sz w:val="18"/>
                                  <w:szCs w:val="18"/>
                                  <w:lang w:val="uk-UA"/>
                                </w:rPr>
                                <w:t>і правила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170135" y="981075"/>
                            <a:ext cx="1553210" cy="2667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64A3" w:rsidRDefault="007C64A3" w:rsidP="007C64A3">
                              <w:pPr>
                                <w:pStyle w:val="a4"/>
                                <w:spacing w:before="0" w:beforeAutospacing="0" w:after="160" w:afterAutospacing="0" w:line="256" w:lineRule="auto"/>
                                <w:jc w:val="center"/>
                              </w:pPr>
                              <w:r>
                                <w:rPr>
                                  <w:rFonts w:eastAsia="Calibri"/>
                                  <w:color w:val="000000"/>
                                  <w:sz w:val="18"/>
                                  <w:szCs w:val="18"/>
                                  <w:lang w:val="uk-UA"/>
                                </w:rPr>
                                <w:t>Справедлива вартість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2971162" y="1009650"/>
                            <a:ext cx="1553210" cy="2667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64A3" w:rsidRDefault="007C64A3" w:rsidP="007C64A3">
                              <w:pPr>
                                <w:pStyle w:val="a4"/>
                                <w:spacing w:before="0" w:beforeAutospacing="0" w:after="160" w:afterAutospacing="0" w:line="254" w:lineRule="auto"/>
                                <w:jc w:val="center"/>
                              </w:pPr>
                              <w:r>
                                <w:rPr>
                                  <w:rFonts w:eastAsia="Calibri"/>
                                  <w:color w:val="000000"/>
                                  <w:sz w:val="18"/>
                                  <w:szCs w:val="18"/>
                                  <w:lang w:val="uk-UA"/>
                                </w:rPr>
                                <w:t>Звичайна ціна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Прямая со стрелкой 9"/>
                        <wps:cNvCnPr/>
                        <wps:spPr>
                          <a:xfrm>
                            <a:off x="942000" y="340950"/>
                            <a:ext cx="0" cy="105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Прямая со стрелкой 10"/>
                        <wps:cNvCnPr/>
                        <wps:spPr>
                          <a:xfrm>
                            <a:off x="3743323" y="340950"/>
                            <a:ext cx="2" cy="105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Прямоугольник 11"/>
                        <wps:cNvSpPr/>
                        <wps:spPr>
                          <a:xfrm>
                            <a:off x="170135" y="484800"/>
                            <a:ext cx="1553210" cy="3629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64A3" w:rsidRDefault="007C64A3" w:rsidP="007C64A3">
                              <w:pPr>
                                <w:pStyle w:val="a4"/>
                                <w:widowControl w:val="0"/>
                                <w:spacing w:before="0" w:beforeAutospacing="0" w:after="0" w:afterAutospacing="0"/>
                                <w:jc w:val="center"/>
                                <w:rPr>
                                  <w:rFonts w:eastAsia="Calibri"/>
                                  <w:color w:val="000000"/>
                                  <w:sz w:val="18"/>
                                  <w:szCs w:val="18"/>
                                  <w:lang w:val="uk-UA"/>
                                </w:rPr>
                              </w:pPr>
                              <w:r>
                                <w:rPr>
                                  <w:rFonts w:eastAsia="Calibri"/>
                                  <w:color w:val="000000"/>
                                  <w:sz w:val="18"/>
                                  <w:szCs w:val="18"/>
                                  <w:lang w:val="uk-UA"/>
                                </w:rPr>
                                <w:t>МСФЗ 13</w:t>
                              </w:r>
                            </w:p>
                            <w:p w:rsidR="007C64A3" w:rsidRDefault="007C64A3" w:rsidP="007C64A3">
                              <w:pPr>
                                <w:pStyle w:val="a4"/>
                                <w:widowControl w:val="0"/>
                                <w:spacing w:before="0" w:beforeAutospacing="0" w:after="0" w:afterAutospacing="0"/>
                                <w:jc w:val="center"/>
                                <w:rPr>
                                  <w:rFonts w:eastAsia="Calibri"/>
                                  <w:color w:val="000000"/>
                                  <w:sz w:val="18"/>
                                  <w:szCs w:val="18"/>
                                  <w:lang w:val="uk-UA"/>
                                </w:rPr>
                              </w:pPr>
                              <w:r>
                                <w:rPr>
                                  <w:rFonts w:eastAsia="Calibri"/>
                                  <w:color w:val="000000"/>
                                  <w:sz w:val="18"/>
                                  <w:szCs w:val="18"/>
                                  <w:lang w:val="uk-UA"/>
                                </w:rPr>
                                <w:t>П(С)БО 19</w:t>
                              </w:r>
                            </w:p>
                            <w:p w:rsidR="007C64A3" w:rsidRDefault="007C64A3" w:rsidP="007C64A3">
                              <w:pPr>
                                <w:pStyle w:val="a4"/>
                                <w:widowControl w:val="0"/>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Прямая со стрелкой 12"/>
                        <wps:cNvCnPr/>
                        <wps:spPr>
                          <a:xfrm>
                            <a:off x="931500" y="857250"/>
                            <a:ext cx="0" cy="952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Прямоугольник 13"/>
                        <wps:cNvSpPr/>
                        <wps:spPr>
                          <a:xfrm>
                            <a:off x="2971162" y="475275"/>
                            <a:ext cx="1553210" cy="3543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64A3" w:rsidRDefault="007C64A3" w:rsidP="007C64A3">
                              <w:pPr>
                                <w:pStyle w:val="a4"/>
                                <w:spacing w:before="0" w:beforeAutospacing="0" w:after="160" w:afterAutospacing="0" w:line="252" w:lineRule="auto"/>
                                <w:jc w:val="center"/>
                              </w:pPr>
                              <w:r>
                                <w:rPr>
                                  <w:rFonts w:eastAsia="Calibri"/>
                                  <w:color w:val="000000"/>
                                  <w:sz w:val="18"/>
                                  <w:szCs w:val="18"/>
                                  <w:lang w:val="uk-UA"/>
                                </w:rPr>
                                <w:t>Податковий кодекс України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Прямая со стрелкой 14"/>
                        <wps:cNvCnPr/>
                        <wps:spPr>
                          <a:xfrm>
                            <a:off x="3743325" y="857250"/>
                            <a:ext cx="0" cy="1238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Прямая со стрелкой 15"/>
                        <wps:cNvCnPr/>
                        <wps:spPr>
                          <a:xfrm>
                            <a:off x="1857375" y="1152525"/>
                            <a:ext cx="94297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Прямоугольник 16"/>
                        <wps:cNvSpPr/>
                        <wps:spPr>
                          <a:xfrm>
                            <a:off x="1551600" y="1395980"/>
                            <a:ext cx="1553210" cy="2667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64A3" w:rsidRDefault="007C64A3" w:rsidP="007C64A3">
                              <w:pPr>
                                <w:pStyle w:val="a4"/>
                                <w:spacing w:before="0" w:beforeAutospacing="0" w:after="160" w:afterAutospacing="0" w:line="254" w:lineRule="auto"/>
                                <w:jc w:val="center"/>
                              </w:pPr>
                              <w:r>
                                <w:rPr>
                                  <w:rFonts w:eastAsia="Calibri"/>
                                  <w:color w:val="000000"/>
                                  <w:sz w:val="18"/>
                                  <w:szCs w:val="18"/>
                                  <w:lang w:val="uk-UA"/>
                                </w:rPr>
                                <w:t>Ринкова ціна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Прямая со стрелкой 17"/>
                        <wps:cNvCnPr/>
                        <wps:spPr>
                          <a:xfrm>
                            <a:off x="856275" y="1285875"/>
                            <a:ext cx="676275" cy="257175"/>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flipH="1">
                            <a:off x="3114335" y="1295400"/>
                            <a:ext cx="714714" cy="257175"/>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3EA2D31" id="Полотно 6" o:spid="_x0000_s1026" editas="canvas" style="width:364.5pt;height:135.75pt;mso-position-horizontal-relative:char;mso-position-vertical-relative:line" coordsize="46291,1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291;height:17233;visibility:visible;mso-wrap-style:square">
                  <v:fill o:detectmouseclick="t"/>
                  <v:path o:connecttype="none"/>
                </v:shape>
                <v:rect id="Прямоугольник 4" o:spid="_x0000_s1028" style="position:absolute;left:29146;top:561;width:1609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39MMA&#10;AADaAAAADwAAAGRycy9kb3ducmV2LnhtbESPQWuDQBSE74H+h+UFeotrQgjFuEoIDfRQsE3M/eG+&#10;qtR9K+5GbX59tlDocZiZb5g0n00nRhpca1nBOopBEFdWt1wrKC+n1QsI55E1dpZJwQ85yLOnRYqJ&#10;thN/0nj2tQgQdgkqaLzvEyld1ZBBF9meOHhfdjDogxxqqQecAtx0chPHO2mw5bDQYE/Hhqrv880o&#10;2BVFYYuy+lgfXt/brbRdebtflXpezoc9CE+z/w//td+0gi38Xgk3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39MMAAADaAAAADwAAAAAAAAAAAAAAAACYAgAAZHJzL2Rv&#10;d25yZXYueG1sUEsFBgAAAAAEAAQA9QAAAIgDAAAAAA==&#10;" filled="f" strokecolor="black [3213]" strokeweight="1.25pt">
                  <v:textbox>
                    <w:txbxContent>
                      <w:p w:rsidR="007C64A3" w:rsidRPr="00C26BC1" w:rsidRDefault="007C64A3" w:rsidP="007C64A3">
                        <w:pPr>
                          <w:jc w:val="center"/>
                          <w:rPr>
                            <w:rFonts w:ascii="Times New Roman" w:hAnsi="Times New Roman" w:cs="Times New Roman"/>
                            <w:color w:val="000000" w:themeColor="text1"/>
                            <w:sz w:val="18"/>
                            <w:szCs w:val="18"/>
                            <w:lang w:val="uk-UA"/>
                          </w:rPr>
                        </w:pPr>
                        <w:r w:rsidRPr="00C26BC1">
                          <w:rPr>
                            <w:rFonts w:ascii="Times New Roman" w:hAnsi="Times New Roman" w:cs="Times New Roman"/>
                            <w:color w:val="000000" w:themeColor="text1"/>
                            <w:sz w:val="18"/>
                            <w:szCs w:val="18"/>
                            <w:lang w:val="uk-UA"/>
                          </w:rPr>
                          <w:t>Податкові правила</w:t>
                        </w:r>
                      </w:p>
                    </w:txbxContent>
                  </v:textbox>
                </v:rect>
                <v:rect id="Прямоугольник 5" o:spid="_x0000_s1029" style="position:absolute;left:1796;top:656;width:15536;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Sb8MA&#10;AADaAAAADwAAAGRycy9kb3ducmV2LnhtbESPQWuDQBSE74H+h+UFektWSxuCdRUpLfQQsEnM/eG+&#10;qsR9K+6amP76bqGQ4zAz3zBpPpteXGh0nWUF8ToCQVxb3XGjoDp+rLYgnEfW2FsmBTdykGcPixQT&#10;ba+8p8vBNyJA2CWooPV+SKR0dUsG3doOxMH7tqNBH+TYSD3iNcBNL5+iaCMNdhwWWhzoraX6fJiM&#10;gk1Zlras6q+4eN91z9L21fRzUupxORevIDzN/h7+b39qBS/wdyXc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NSb8MAAADaAAAADwAAAAAAAAAAAAAAAACYAgAAZHJzL2Rv&#10;d25yZXYueG1sUEsFBgAAAAAEAAQA9QAAAIgDAAAAAA==&#10;" filled="f" strokecolor="black [3213]" strokeweight="1.25pt">
                  <v:textbox>
                    <w:txbxContent>
                      <w:p w:rsidR="007C64A3" w:rsidRPr="00C26BC1" w:rsidRDefault="007C64A3" w:rsidP="007C64A3">
                        <w:pPr>
                          <w:jc w:val="center"/>
                          <w:rPr>
                            <w:rFonts w:ascii="Times New Roman" w:hAnsi="Times New Roman" w:cs="Times New Roman"/>
                            <w:color w:val="000000" w:themeColor="text1"/>
                            <w:sz w:val="18"/>
                            <w:szCs w:val="18"/>
                            <w:lang w:val="uk-UA"/>
                          </w:rPr>
                        </w:pPr>
                        <w:r w:rsidRPr="00C26BC1">
                          <w:rPr>
                            <w:rFonts w:ascii="Times New Roman" w:hAnsi="Times New Roman" w:cs="Times New Roman"/>
                            <w:color w:val="000000" w:themeColor="text1"/>
                            <w:sz w:val="18"/>
                            <w:szCs w:val="18"/>
                            <w:lang w:val="uk-UA"/>
                          </w:rPr>
                          <w:t>Бухгалтерськ</w:t>
                        </w:r>
                        <w:r>
                          <w:rPr>
                            <w:rFonts w:ascii="Times New Roman" w:hAnsi="Times New Roman" w:cs="Times New Roman"/>
                            <w:color w:val="000000" w:themeColor="text1"/>
                            <w:sz w:val="18"/>
                            <w:szCs w:val="18"/>
                            <w:lang w:val="uk-UA"/>
                          </w:rPr>
                          <w:t>і правила</w:t>
                        </w:r>
                      </w:p>
                    </w:txbxContent>
                  </v:textbox>
                </v:rect>
                <v:rect id="Прямоугольник 7" o:spid="_x0000_s1030" style="position:absolute;left:1701;top:9810;width:1553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1pg8MA&#10;AADaAAAADwAAAGRycy9kb3ducmV2LnhtbESPQWvCQBSE70L/w/KE3nSjFCtpNhKKhR6EWI33R/Y1&#10;CWbfhuxGY399VxA8DjPzDZNsRtOKC/WusaxgMY9AEJdWN1wpKI5fszUI55E1tpZJwY0cbNKXSYKx&#10;tlf+ocvBVyJA2MWooPa+i6V0ZU0G3dx2xMH7tb1BH2RfSd3jNcBNK5dRtJIGGw4LNXb0WVN5PgxG&#10;wSrPc5sX5X6RbXfNm7RtMfydlHqdjtkHCE+jf4Yf7W+t4B3uV8IN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1pg8MAAADaAAAADwAAAAAAAAAAAAAAAACYAgAAZHJzL2Rv&#10;d25yZXYueG1sUEsFBgAAAAAEAAQA9QAAAIgDAAAAAA==&#10;" filled="f" strokecolor="black [3213]" strokeweight="1.25pt">
                  <v:textbox>
                    <w:txbxContent>
                      <w:p w:rsidR="007C64A3" w:rsidRDefault="007C64A3" w:rsidP="007C64A3">
                        <w:pPr>
                          <w:pStyle w:val="a4"/>
                          <w:spacing w:before="0" w:beforeAutospacing="0" w:after="160" w:afterAutospacing="0" w:line="256" w:lineRule="auto"/>
                          <w:jc w:val="center"/>
                        </w:pPr>
                        <w:r>
                          <w:rPr>
                            <w:rFonts w:eastAsia="Calibri"/>
                            <w:color w:val="000000"/>
                            <w:sz w:val="18"/>
                            <w:szCs w:val="18"/>
                            <w:lang w:val="uk-UA"/>
                          </w:rPr>
                          <w:t>Справедлива вартість</w:t>
                        </w:r>
                      </w:p>
                    </w:txbxContent>
                  </v:textbox>
                </v:rect>
                <v:rect id="Прямоугольник 8" o:spid="_x0000_s1031" style="position:absolute;left:29711;top:10096;width:1553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98bwA&#10;AADaAAAADwAAAGRycy9kb3ducmV2LnhtbERPSwrCMBDdC94hjOBOU0VEqlFEFFwI9VP3QzO2xWZS&#10;mqjV05uF4PLx/otVayrxpMaVlhWMhhEI4szqknMF6WU3mIFwHlljZZkUvMnBatntLDDW9sUnep59&#10;LkIIuxgVFN7XsZQuK8igG9qaOHA32xj0ATa51A2+Qrip5DiKptJgyaGhwJo2BWX388MomCZJYpM0&#10;O47W20M5kbZKH5+rUv1eu56D8NT6v/jn3msFYWu4Em6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HYv3xvAAAANoAAAAPAAAAAAAAAAAAAAAAAJgCAABkcnMvZG93bnJldi54&#10;bWxQSwUGAAAAAAQABAD1AAAAgQMAAAAA&#10;" filled="f" strokecolor="black [3213]" strokeweight="1.25pt">
                  <v:textbox>
                    <w:txbxContent>
                      <w:p w:rsidR="007C64A3" w:rsidRDefault="007C64A3" w:rsidP="007C64A3">
                        <w:pPr>
                          <w:pStyle w:val="a4"/>
                          <w:spacing w:before="0" w:beforeAutospacing="0" w:after="160" w:afterAutospacing="0" w:line="254" w:lineRule="auto"/>
                          <w:jc w:val="center"/>
                        </w:pPr>
                        <w:r>
                          <w:rPr>
                            <w:rFonts w:eastAsia="Calibri"/>
                            <w:color w:val="000000"/>
                            <w:sz w:val="18"/>
                            <w:szCs w:val="18"/>
                            <w:lang w:val="uk-UA"/>
                          </w:rPr>
                          <w:t>Звичайна ціна</w:t>
                        </w:r>
                      </w:p>
                    </w:txbxContent>
                  </v:textbox>
                </v:rect>
                <v:shapetype id="_x0000_t32" coordsize="21600,21600" o:spt="32" o:oned="t" path="m,l21600,21600e" filled="f">
                  <v:path arrowok="t" fillok="f" o:connecttype="none"/>
                  <o:lock v:ext="edit" shapetype="t"/>
                </v:shapetype>
                <v:shape id="Прямая со стрелкой 9" o:spid="_x0000_s1032" type="#_x0000_t32" style="position:absolute;left:9420;top:3409;width:0;height:1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cFkMAAAADaAAAADwAAAGRycy9kb3ducmV2LnhtbESP3YrCMBSE7xd8h3AE79ZUQVerUUQR&#10;RHDx7wEOzbEpNieliVrf3giCl8PMfMNM540txZ1qXzhW0OsmIIgzpwvOFZxP698RCB+QNZaOScGT&#10;PMxnrZ8ppto9+ED3Y8hFhLBPUYEJoUql9Jkhi77rKuLoXVxtMURZ51LX+IhwW8p+kgylxYLjgsGK&#10;loay6/FmI2U/6lWL3V+xvfSbYJ7/Az6vBkp12s1iAiJQE77hT3ujFYzhfSXeADl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3BZDAAAAA2gAAAA8AAAAAAAAAAAAAAAAA&#10;oQIAAGRycy9kb3ducmV2LnhtbFBLBQYAAAAABAAEAPkAAACOAwAAAAA=&#10;" strokecolor="black [3213]" strokeweight="1pt">
                  <v:stroke endarrow="block" joinstyle="miter"/>
                </v:shape>
                <v:shape id="Прямая со стрелкой 10" o:spid="_x0000_s1033" type="#_x0000_t32" style="position:absolute;left:37433;top:3409;width:0;height:1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amOcIAAADbAAAADwAAAGRycy9kb3ducmV2LnhtbESP3YoCMQyF7wXfoUTwbu0ouCujVcRF&#10;EGHFvwcI0zgdnKbDtKvj228uFrw7ISdfzlmsOl+rB7WxCmxgPMpAERfBVlwauF62HzNQMSFbrAOT&#10;gRdFWC37vQXmNjz5RI9zKpVAOOZowKXU5FrHwpHHOAoNsexuofWYZGxLbVt8CtzXepJln9pjxfLB&#10;YUMbR8X9/OuFcpyNm/XPV7W/TbrkXocpX7+nxgwH3XoOKlGX3ub/652V+JJeuogAv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amOcIAAADbAAAADwAAAAAAAAAAAAAA&#10;AAChAgAAZHJzL2Rvd25yZXYueG1sUEsFBgAAAAAEAAQA+QAAAJADAAAAAA==&#10;" strokecolor="black [3213]" strokeweight="1pt">
                  <v:stroke endarrow="block" joinstyle="miter"/>
                </v:shape>
                <v:rect id="Прямоугольник 11" o:spid="_x0000_s1034" style="position:absolute;left:1701;top:4848;width:15532;height:3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Cdr8A&#10;AADbAAAADwAAAGRycy9kb3ducmV2LnhtbERPy6rCMBDdX/AfwgjurmlFRKpRRBRcCPVR90MztsVm&#10;Upqo9X79jSC4m8N5znzZmVo8qHWVZQXxMAJBnFtdcaEgO29/pyCcR9ZYWyYFL3KwXPR+5pho++Qj&#10;PU6+ECGEXYIKSu+bREqXl2TQDW1DHLirbQ36ANtC6hafIdzUchRFE2mw4tBQYkPrkvLb6W4UTNI0&#10;tWmWH+LVZl+Npa2z+99FqUG/W81AeOr8V/xx73SYH8P7l3C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90J2vwAAANsAAAAPAAAAAAAAAAAAAAAAAJgCAABkcnMvZG93bnJl&#10;di54bWxQSwUGAAAAAAQABAD1AAAAhAMAAAAA&#10;" filled="f" strokecolor="black [3213]" strokeweight="1.25pt">
                  <v:textbox>
                    <w:txbxContent>
                      <w:p w:rsidR="007C64A3" w:rsidRDefault="007C64A3" w:rsidP="007C64A3">
                        <w:pPr>
                          <w:pStyle w:val="a4"/>
                          <w:widowControl w:val="0"/>
                          <w:spacing w:before="0" w:beforeAutospacing="0" w:after="0" w:afterAutospacing="0"/>
                          <w:jc w:val="center"/>
                          <w:rPr>
                            <w:rFonts w:eastAsia="Calibri"/>
                            <w:color w:val="000000"/>
                            <w:sz w:val="18"/>
                            <w:szCs w:val="18"/>
                            <w:lang w:val="uk-UA"/>
                          </w:rPr>
                        </w:pPr>
                        <w:r>
                          <w:rPr>
                            <w:rFonts w:eastAsia="Calibri"/>
                            <w:color w:val="000000"/>
                            <w:sz w:val="18"/>
                            <w:szCs w:val="18"/>
                            <w:lang w:val="uk-UA"/>
                          </w:rPr>
                          <w:t>МСФЗ 13</w:t>
                        </w:r>
                      </w:p>
                      <w:p w:rsidR="007C64A3" w:rsidRDefault="007C64A3" w:rsidP="007C64A3">
                        <w:pPr>
                          <w:pStyle w:val="a4"/>
                          <w:widowControl w:val="0"/>
                          <w:spacing w:before="0" w:beforeAutospacing="0" w:after="0" w:afterAutospacing="0"/>
                          <w:jc w:val="center"/>
                          <w:rPr>
                            <w:rFonts w:eastAsia="Calibri"/>
                            <w:color w:val="000000"/>
                            <w:sz w:val="18"/>
                            <w:szCs w:val="18"/>
                            <w:lang w:val="uk-UA"/>
                          </w:rPr>
                        </w:pPr>
                        <w:r>
                          <w:rPr>
                            <w:rFonts w:eastAsia="Calibri"/>
                            <w:color w:val="000000"/>
                            <w:sz w:val="18"/>
                            <w:szCs w:val="18"/>
                            <w:lang w:val="uk-UA"/>
                          </w:rPr>
                          <w:t>П(С)БО 19</w:t>
                        </w:r>
                      </w:p>
                      <w:p w:rsidR="007C64A3" w:rsidRDefault="007C64A3" w:rsidP="007C64A3">
                        <w:pPr>
                          <w:pStyle w:val="a4"/>
                          <w:widowControl w:val="0"/>
                          <w:spacing w:before="0" w:beforeAutospacing="0" w:after="0" w:afterAutospacing="0"/>
                          <w:jc w:val="center"/>
                        </w:pPr>
                      </w:p>
                    </w:txbxContent>
                  </v:textbox>
                </v:rect>
                <v:shape id="Прямая со стрелкой 12" o:spid="_x0000_s1035" type="#_x0000_t32" style="position:absolute;left:9315;top:8572;width:0;height: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d1cEAAADbAAAADwAAAGRycy9kb3ducmV2LnhtbESP3YrCMBCF74V9hzAL3mlqwR+6RhFF&#10;EEHx7wGGZmzKNpPSRK1vbwTBuxnOOd+cmc5bW4k7Nb50rGDQT0AQ506XXCi4nNe9CQgfkDVWjknB&#10;kzzMZz+dKWbaPfhI91MoRISwz1CBCaHOpPS5IYu+72riqF1dYzHEtSmkbvAR4baSaZKMpMWS4wWD&#10;NS0N5f+nm42Uw2RQL3bjcntN22Ce+yFfVkOlur/t4g9EoDZ8zZ/0Rsf6Kbx/iQP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SJ3VwQAAANsAAAAPAAAAAAAAAAAAAAAA&#10;AKECAABkcnMvZG93bnJldi54bWxQSwUGAAAAAAQABAD5AAAAjwMAAAAA&#10;" strokecolor="black [3213]" strokeweight="1pt">
                  <v:stroke endarrow="block" joinstyle="miter"/>
                </v:shape>
                <v:rect id="Прямоугольник 13" o:spid="_x0000_s1036" style="position:absolute;left:29711;top:4752;width:15532;height:3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5msIA&#10;AADbAAAADwAAAGRycy9kb3ducmV2LnhtbERPTWuDQBC9B/oflgn0lqy2JQTrKlJa6CFgk5j74E5V&#10;4s6Kuyamv75bKOQ2j/c5aT6bXlxodJ1lBfE6AkFcW91xo6A6fqy2IJxH1thbJgU3cpBnD4sUE22v&#10;vKfLwTcihLBLUEHr/ZBI6eqWDLq1HYgD921Hgz7AsZF6xGsIN718iqKNNNhxaGhxoLeW6vNhMgo2&#10;ZVnasqq/4uJ9171I21fTz0mpx+VcvILwNPu7+N/9qcP8Z/j7JR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aXmawgAAANsAAAAPAAAAAAAAAAAAAAAAAJgCAABkcnMvZG93&#10;bnJldi54bWxQSwUGAAAAAAQABAD1AAAAhwMAAAAA&#10;" filled="f" strokecolor="black [3213]" strokeweight="1.25pt">
                  <v:textbox>
                    <w:txbxContent>
                      <w:p w:rsidR="007C64A3" w:rsidRDefault="007C64A3" w:rsidP="007C64A3">
                        <w:pPr>
                          <w:pStyle w:val="a4"/>
                          <w:spacing w:before="0" w:beforeAutospacing="0" w:after="160" w:afterAutospacing="0" w:line="252" w:lineRule="auto"/>
                          <w:jc w:val="center"/>
                        </w:pPr>
                        <w:r>
                          <w:rPr>
                            <w:rFonts w:eastAsia="Calibri"/>
                            <w:color w:val="000000"/>
                            <w:sz w:val="18"/>
                            <w:szCs w:val="18"/>
                            <w:lang w:val="uk-UA"/>
                          </w:rPr>
                          <w:t>Податковий кодекс України</w:t>
                        </w:r>
                      </w:p>
                    </w:txbxContent>
                  </v:textbox>
                </v:rect>
                <v:shape id="Прямая со стрелкой 14" o:spid="_x0000_s1037" type="#_x0000_t32" style="position:absolute;left:37433;top:8572;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2gOsMAAADbAAAADwAAAGRycy9kb3ducmV2LnhtbESP3YrCMBCF7wXfIczC3tlUWX/oGkWU&#10;hUVQ1O0DDM3YlG0mpYla394IgncznHO+OTNfdrYWV2p95VjBMElBEBdOV1wqyP9+BjMQPiBrrB2T&#10;gjt5WC76vTlm2t34SNdTKEWEsM9QgQmhyaT0hSGLPnENcdTOrrUY4tqWUrd4i3Bby1GaTqTFiuMF&#10;gw2tDRX/p4uNlMNs2Kx202p7HnXB3PdjzjdjpT4/utU3iEBdeJtf6V8d63/B85c4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toDrDAAAA2wAAAA8AAAAAAAAAAAAA&#10;AAAAoQIAAGRycy9kb3ducmV2LnhtbFBLBQYAAAAABAAEAPkAAACRAwAAAAA=&#10;" strokecolor="black [3213]" strokeweight="1pt">
                  <v:stroke endarrow="block" joinstyle="miter"/>
                </v:shape>
                <v:shape id="Прямая со стрелкой 15" o:spid="_x0000_s1038" type="#_x0000_t32" style="position:absolute;left:18573;top:11525;width:9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FnUcYAAADbAAAADwAAAGRycy9kb3ducmV2LnhtbESPT2sCMRDF74LfIYzQm2ZVWspqlCKK&#10;tpfWf9jepptxs7iZrJtUt9/eFAreZnjv/ebNeNrYUlyo9oVjBf1eAoI4c7rgXMFuu+g+g/ABWWPp&#10;mBT8kofppN0aY6rdldd02YRcRAj7FBWYEKpUSp8Zsuh7riKO2tHVFkNc61zqGq8Rbks5SJInabHg&#10;eMFgRTND2WnzYyNFD8zr1+fxbc/f6/PH8H15np8OSj10mpcRiEBNuJv/0ysd6z/C3y9xAD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BZ1HGAAAA2wAAAA8AAAAAAAAA&#10;AAAAAAAAoQIAAGRycy9kb3ducmV2LnhtbFBLBQYAAAAABAAEAPkAAACUAwAAAAA=&#10;" strokecolor="black [3213]" strokeweight="1pt">
                  <v:stroke startarrow="block" endarrow="block" joinstyle="miter"/>
                </v:shape>
                <v:rect id="Прямоугольник 16" o:spid="_x0000_s1039" style="position:absolute;left:15516;top:13959;width:1553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7aAr8A&#10;AADbAAAADwAAAGRycy9kb3ducmV2LnhtbERPy6rCMBDdC/5DGMGdpoqUSzWKiIILoT7qfmjGtthM&#10;ShO13q+/EYS7m8N5zmLVmVo8qXWVZQWTcQSCOLe64kJBdtmNfkA4j6yxtkwK3uRgtez3Fpho++IT&#10;Pc++ECGEXYIKSu+bREqXl2TQjW1DHLibbQ36ANtC6hZfIdzUchpFsTRYcWgosaFNSfn9/DAK4jRN&#10;bZrlx8l6e6hm0tbZ4/eq1HDQrecgPHX+X/x173WYH8Pnl3CAX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toCvwAAANsAAAAPAAAAAAAAAAAAAAAAAJgCAABkcnMvZG93bnJl&#10;di54bWxQSwUGAAAAAAQABAD1AAAAhAMAAAAA&#10;" filled="f" strokecolor="black [3213]" strokeweight="1.25pt">
                  <v:textbox>
                    <w:txbxContent>
                      <w:p w:rsidR="007C64A3" w:rsidRDefault="007C64A3" w:rsidP="007C64A3">
                        <w:pPr>
                          <w:pStyle w:val="a4"/>
                          <w:spacing w:before="0" w:beforeAutospacing="0" w:after="160" w:afterAutospacing="0" w:line="254" w:lineRule="auto"/>
                          <w:jc w:val="center"/>
                        </w:pPr>
                        <w:r>
                          <w:rPr>
                            <w:rFonts w:eastAsia="Calibri"/>
                            <w:color w:val="000000"/>
                            <w:sz w:val="18"/>
                            <w:szCs w:val="18"/>
                            <w:lang w:val="uk-UA"/>
                          </w:rPr>
                          <w:t>Ринкова ціна</w:t>
                        </w:r>
                      </w:p>
                    </w:txbxContent>
                  </v:textbox>
                </v:rect>
                <v:shape id="Прямая со стрелкой 17" o:spid="_x0000_s1040" type="#_x0000_t32" style="position:absolute;left:8562;top:12858;width:6763;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9cvcYAAADbAAAADwAAAGRycy9kb3ducmV2LnhtbESPT2sCMRDF74LfIYzQm2ZVaMtqlCKK&#10;tpfWf9jepptxs7iZrJtUt9/eFAreZnjv/ebNeNrYUlyo9oVjBf1eAoI4c7rgXMFuu+g+g/ABWWPp&#10;mBT8kofppN0aY6rdldd02YRcRAj7FBWYEKpUSp8Zsuh7riKO2tHVFkNc61zqGq8Rbks5SJJHabHg&#10;eMFgRTND2WnzYyNFD8zr1+fxbc/f6/PH8H15np8OSj10mpcRiEBNuJv/0ysd6z/B3y9xAD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fXL3GAAAA2wAAAA8AAAAAAAAA&#10;AAAAAAAAoQIAAGRycy9kb3ducmV2LnhtbFBLBQYAAAAABAAEAPkAAACUAwAAAAA=&#10;" strokecolor="black [3213]" strokeweight="1pt">
                  <v:stroke startarrow="block" endarrow="block" joinstyle="miter"/>
                </v:shape>
                <v:shape id="Прямая со стрелкой 18" o:spid="_x0000_s1041" type="#_x0000_t32" style="position:absolute;left:31143;top:12954;width:7147;height:25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UnVcUAAADbAAAADwAAAGRycy9kb3ducmV2LnhtbESPQW/CMAyF75P4D5En7TbSsWlChYAm&#10;NLSxE7SIs9WYplrjlCbQ7t/Ph0m72XrP731erkffqhv1sQls4GmagSKugm24NnAst49zUDEhW2wD&#10;k4EfirBeTe6WmNsw8IFuRaqVhHDM0YBLqcu1jpUjj3EaOmLRzqH3mGTta217HCTct3qWZa/aY8PS&#10;4LCjjaPqu7h6A5dyV36cts/Fe7n5uu72bniZzffGPNyPbwtQicb0b/67/rSCL7Dyiwy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UnVcUAAADbAAAADwAAAAAAAAAA&#10;AAAAAAChAgAAZHJzL2Rvd25yZXYueG1sUEsFBgAAAAAEAAQA+QAAAJMDAAAAAA==&#10;" strokecolor="black [3213]" strokeweight="1pt">
                  <v:stroke startarrow="block" endarrow="block" joinstyle="miter"/>
                </v:shape>
                <w10:anchorlock/>
              </v:group>
            </w:pict>
          </mc:Fallback>
        </mc:AlternateContent>
      </w:r>
    </w:p>
    <w:p w:rsidR="007C64A3" w:rsidRPr="00152543" w:rsidRDefault="007C64A3" w:rsidP="007C64A3">
      <w:pPr>
        <w:widowControl w:val="0"/>
        <w:spacing w:after="0" w:line="240" w:lineRule="auto"/>
        <w:jc w:val="center"/>
        <w:rPr>
          <w:rFonts w:ascii="Times New Roman" w:hAnsi="Times New Roman" w:cs="Times New Roman"/>
          <w:b/>
          <w:lang w:val="uk-UA"/>
        </w:rPr>
      </w:pPr>
      <w:r w:rsidRPr="00152543">
        <w:rPr>
          <w:rFonts w:ascii="Times New Roman" w:hAnsi="Times New Roman" w:cs="Times New Roman"/>
          <w:b/>
          <w:lang w:val="uk-UA"/>
        </w:rPr>
        <w:t>Рис. 1. Співвідношення понять «справедлива вартість» і «ринкова ціна»</w:t>
      </w:r>
    </w:p>
    <w:p w:rsidR="007C64A3" w:rsidRPr="00152543" w:rsidRDefault="007C64A3" w:rsidP="007C64A3">
      <w:pPr>
        <w:widowControl w:val="0"/>
        <w:spacing w:after="0" w:line="240" w:lineRule="auto"/>
        <w:ind w:firstLine="284"/>
        <w:rPr>
          <w:rFonts w:ascii="Times New Roman" w:hAnsi="Times New Roman" w:cs="Times New Roman"/>
          <w:i/>
          <w:lang w:val="uk-UA"/>
        </w:rPr>
      </w:pPr>
      <w:r w:rsidRPr="00152543">
        <w:rPr>
          <w:rFonts w:ascii="Times New Roman" w:hAnsi="Times New Roman" w:cs="Times New Roman"/>
          <w:i/>
          <w:lang w:val="uk-UA"/>
        </w:rPr>
        <w:t>Джерело: власна розробка автора</w:t>
      </w:r>
    </w:p>
    <w:p w:rsidR="00DE2CE5" w:rsidRPr="00152543" w:rsidRDefault="00443CD0"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Операці</w:t>
      </w:r>
      <w:r w:rsidR="00310122" w:rsidRPr="00152543">
        <w:rPr>
          <w:rFonts w:ascii="Times New Roman" w:hAnsi="Times New Roman" w:cs="Times New Roman"/>
          <w:lang w:val="uk-UA"/>
        </w:rPr>
        <w:t>ями</w:t>
      </w:r>
      <w:r w:rsidRPr="00152543">
        <w:rPr>
          <w:rFonts w:ascii="Times New Roman" w:hAnsi="Times New Roman" w:cs="Times New Roman"/>
          <w:lang w:val="uk-UA"/>
        </w:rPr>
        <w:t xml:space="preserve"> сільськогосподарських підприємств, які мають для цілей оподаткування порівнюватися зі звичайними цінами, є наступні: </w:t>
      </w:r>
    </w:p>
    <w:p w:rsidR="00443CD0" w:rsidRPr="00152543" w:rsidRDefault="00443CD0" w:rsidP="000C4A6B">
      <w:pPr>
        <w:pStyle w:val="a5"/>
        <w:widowControl w:val="0"/>
        <w:numPr>
          <w:ilvl w:val="0"/>
          <w:numId w:val="1"/>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Нарахування податкових зобов’язань з податку на додану вартість</w:t>
      </w:r>
      <w:r w:rsidR="000B7D0C" w:rsidRPr="00152543">
        <w:rPr>
          <w:rFonts w:ascii="Times New Roman" w:hAnsi="Times New Roman" w:cs="Times New Roman"/>
          <w:lang w:val="uk-UA"/>
        </w:rPr>
        <w:t xml:space="preserve"> (ПДВ)</w:t>
      </w:r>
      <w:r w:rsidRPr="00152543">
        <w:rPr>
          <w:rFonts w:ascii="Times New Roman" w:hAnsi="Times New Roman" w:cs="Times New Roman"/>
          <w:lang w:val="uk-UA"/>
        </w:rPr>
        <w:t xml:space="preserve"> </w:t>
      </w:r>
      <w:r w:rsidR="004A2672" w:rsidRPr="00152543">
        <w:rPr>
          <w:rFonts w:ascii="Times New Roman" w:hAnsi="Times New Roman" w:cs="Times New Roman"/>
          <w:lang w:val="uk-UA"/>
        </w:rPr>
        <w:t>при постачанні власно виробленої продукції та продуктів її переробки (п. 188.1 ПКУ), а також при визначенні податкових зобов’язань</w:t>
      </w:r>
      <w:r w:rsidR="0095537C" w:rsidRPr="00152543">
        <w:rPr>
          <w:rFonts w:ascii="Times New Roman" w:hAnsi="Times New Roman" w:cs="Times New Roman"/>
          <w:lang w:val="uk-UA"/>
        </w:rPr>
        <w:t xml:space="preserve"> за товарами/послугами/необоротними активами, за якими раніше було визнано податковий кредит,</w:t>
      </w:r>
      <w:r w:rsidR="004A2672" w:rsidRPr="00152543">
        <w:rPr>
          <w:rFonts w:ascii="Times New Roman" w:hAnsi="Times New Roman" w:cs="Times New Roman"/>
          <w:lang w:val="uk-UA"/>
        </w:rPr>
        <w:t xml:space="preserve"> </w:t>
      </w:r>
      <w:r w:rsidR="001C0457" w:rsidRPr="00152543">
        <w:rPr>
          <w:rFonts w:ascii="Times New Roman" w:hAnsi="Times New Roman" w:cs="Times New Roman"/>
          <w:lang w:val="uk-UA"/>
        </w:rPr>
        <w:t>під час анулювання</w:t>
      </w:r>
      <w:r w:rsidR="004A2672" w:rsidRPr="00152543">
        <w:rPr>
          <w:rFonts w:ascii="Times New Roman" w:hAnsi="Times New Roman" w:cs="Times New Roman"/>
          <w:lang w:val="uk-UA"/>
        </w:rPr>
        <w:t xml:space="preserve"> реєстрації платника ПДВ;</w:t>
      </w:r>
    </w:p>
    <w:p w:rsidR="004A2672" w:rsidRPr="00152543" w:rsidRDefault="00D46F72" w:rsidP="000C4A6B">
      <w:pPr>
        <w:pStyle w:val="a5"/>
        <w:widowControl w:val="0"/>
        <w:numPr>
          <w:ilvl w:val="0"/>
          <w:numId w:val="1"/>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Нарахування податкових зобов’язань з податку на доходи фізичних осіб</w:t>
      </w:r>
      <w:r w:rsidR="00443D50" w:rsidRPr="00152543">
        <w:rPr>
          <w:rFonts w:ascii="Times New Roman" w:hAnsi="Times New Roman" w:cs="Times New Roman"/>
          <w:lang w:val="uk-UA"/>
        </w:rPr>
        <w:t xml:space="preserve"> (ПДФО)</w:t>
      </w:r>
      <w:r w:rsidRPr="00152543">
        <w:rPr>
          <w:rFonts w:ascii="Times New Roman" w:hAnsi="Times New Roman" w:cs="Times New Roman"/>
          <w:lang w:val="uk-UA"/>
        </w:rPr>
        <w:t xml:space="preserve"> при виплаті доходів у негрошовій формі (п. 164.5 ПКУ);</w:t>
      </w:r>
    </w:p>
    <w:p w:rsidR="00653ADB" w:rsidRPr="00152543" w:rsidRDefault="003C7BAE" w:rsidP="000C4A6B">
      <w:pPr>
        <w:pStyle w:val="a5"/>
        <w:widowControl w:val="0"/>
        <w:numPr>
          <w:ilvl w:val="0"/>
          <w:numId w:val="1"/>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Визнання операцій сільськогосподарського підприємства </w:t>
      </w:r>
      <w:r w:rsidRPr="00152543">
        <w:rPr>
          <w:rFonts w:ascii="Times New Roman" w:hAnsi="Times New Roman" w:cs="Times New Roman"/>
          <w:lang w:val="uk-UA"/>
        </w:rPr>
        <w:lastRenderedPageBreak/>
        <w:t>контрольованими</w:t>
      </w:r>
      <w:r w:rsidR="00B13277" w:rsidRPr="00152543">
        <w:rPr>
          <w:rFonts w:ascii="Times New Roman" w:hAnsi="Times New Roman" w:cs="Times New Roman"/>
          <w:lang w:val="uk-UA"/>
        </w:rPr>
        <w:t xml:space="preserve"> та нарахування доходів за ними для платників податку на прибуток</w:t>
      </w:r>
      <w:r w:rsidRPr="00152543">
        <w:rPr>
          <w:rFonts w:ascii="Times New Roman" w:hAnsi="Times New Roman" w:cs="Times New Roman"/>
          <w:lang w:val="uk-UA"/>
        </w:rPr>
        <w:t xml:space="preserve"> (</w:t>
      </w:r>
      <w:r w:rsidR="00B13277" w:rsidRPr="00152543">
        <w:rPr>
          <w:rFonts w:ascii="Times New Roman" w:hAnsi="Times New Roman" w:cs="Times New Roman"/>
          <w:lang w:val="uk-UA"/>
        </w:rPr>
        <w:t xml:space="preserve">стаття 39, </w:t>
      </w:r>
      <w:r w:rsidRPr="00152543">
        <w:rPr>
          <w:rFonts w:ascii="Times New Roman" w:hAnsi="Times New Roman" w:cs="Times New Roman"/>
          <w:lang w:val="uk-UA"/>
        </w:rPr>
        <w:t>п.140.5.1 ПКУ)</w:t>
      </w:r>
      <w:r w:rsidR="00653ADB" w:rsidRPr="00152543">
        <w:rPr>
          <w:rFonts w:ascii="Times New Roman" w:hAnsi="Times New Roman" w:cs="Times New Roman"/>
          <w:lang w:val="uk-UA"/>
        </w:rPr>
        <w:t>.</w:t>
      </w:r>
    </w:p>
    <w:p w:rsidR="00D25CF7" w:rsidRPr="00152543" w:rsidRDefault="00653ADB" w:rsidP="000C4A6B">
      <w:pPr>
        <w:pStyle w:val="a5"/>
        <w:widowControl w:val="0"/>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Щодо першого пункту – більшість</w:t>
      </w:r>
      <w:r w:rsidR="007A0DB8" w:rsidRPr="00152543">
        <w:rPr>
          <w:rFonts w:ascii="Times New Roman" w:hAnsi="Times New Roman" w:cs="Times New Roman"/>
          <w:lang w:val="uk-UA"/>
        </w:rPr>
        <w:t xml:space="preserve"> функціонуючих</w:t>
      </w:r>
      <w:r w:rsidRPr="00152543">
        <w:rPr>
          <w:rFonts w:ascii="Times New Roman" w:hAnsi="Times New Roman" w:cs="Times New Roman"/>
          <w:lang w:val="uk-UA"/>
        </w:rPr>
        <w:t xml:space="preserve"> сільськогосподарських підприємств</w:t>
      </w:r>
      <w:r w:rsidR="00E85AA5" w:rsidRPr="00152543">
        <w:rPr>
          <w:rFonts w:ascii="Times New Roman" w:hAnsi="Times New Roman" w:cs="Times New Roman"/>
          <w:lang w:val="uk-UA"/>
        </w:rPr>
        <w:t>, які ведуть повноцінний бухгалтерський облік,</w:t>
      </w:r>
      <w:r w:rsidRPr="00152543">
        <w:rPr>
          <w:rFonts w:ascii="Times New Roman" w:hAnsi="Times New Roman" w:cs="Times New Roman"/>
          <w:lang w:val="uk-UA"/>
        </w:rPr>
        <w:t xml:space="preserve"> є платниками податку на додану вартість. Ця теза </w:t>
      </w:r>
      <w:r w:rsidR="003F22CE" w:rsidRPr="00152543">
        <w:rPr>
          <w:rFonts w:ascii="Times New Roman" w:hAnsi="Times New Roman" w:cs="Times New Roman"/>
          <w:lang w:val="uk-UA"/>
        </w:rPr>
        <w:t>підтверджується простим розрахунком.</w:t>
      </w:r>
      <w:r w:rsidR="006B311F" w:rsidRPr="00152543">
        <w:rPr>
          <w:rFonts w:ascii="Times New Roman" w:hAnsi="Times New Roman" w:cs="Times New Roman"/>
          <w:lang w:val="uk-UA"/>
        </w:rPr>
        <w:t xml:space="preserve"> Відповідно до статті 181 ПКУ, платником ПДВ у обов’язковому порядку</w:t>
      </w:r>
      <w:r w:rsidR="00326BE8" w:rsidRPr="00152543">
        <w:rPr>
          <w:rFonts w:ascii="Times New Roman" w:hAnsi="Times New Roman" w:cs="Times New Roman"/>
          <w:lang w:val="uk-UA"/>
        </w:rPr>
        <w:t xml:space="preserve"> </w:t>
      </w:r>
      <w:r w:rsidR="006C0779" w:rsidRPr="00152543">
        <w:rPr>
          <w:rFonts w:ascii="Times New Roman" w:hAnsi="Times New Roman" w:cs="Times New Roman"/>
          <w:lang w:val="uk-UA"/>
        </w:rPr>
        <w:t>стає підприємство, у якого обсяги постачання у оподатковуваних операціях за останні 12</w:t>
      </w:r>
      <w:r w:rsidR="003F22CE" w:rsidRPr="00152543">
        <w:rPr>
          <w:rFonts w:ascii="Times New Roman" w:hAnsi="Times New Roman" w:cs="Times New Roman"/>
          <w:lang w:val="uk-UA"/>
        </w:rPr>
        <w:t xml:space="preserve"> </w:t>
      </w:r>
      <w:r w:rsidR="006C0779" w:rsidRPr="00152543">
        <w:rPr>
          <w:rFonts w:ascii="Times New Roman" w:hAnsi="Times New Roman" w:cs="Times New Roman"/>
          <w:lang w:val="uk-UA"/>
        </w:rPr>
        <w:t>місяців сукупно перевищують 1000000 грн. (б</w:t>
      </w:r>
      <w:r w:rsidR="006C07AC" w:rsidRPr="00152543">
        <w:rPr>
          <w:rFonts w:ascii="Times New Roman" w:hAnsi="Times New Roman" w:cs="Times New Roman"/>
          <w:lang w:val="uk-UA"/>
        </w:rPr>
        <w:t>е</w:t>
      </w:r>
      <w:r w:rsidR="006C0779" w:rsidRPr="00152543">
        <w:rPr>
          <w:rFonts w:ascii="Times New Roman" w:hAnsi="Times New Roman" w:cs="Times New Roman"/>
          <w:lang w:val="uk-UA"/>
        </w:rPr>
        <w:t>з урахування ПДВ).</w:t>
      </w:r>
      <w:r w:rsidR="008B47BC" w:rsidRPr="00152543">
        <w:rPr>
          <w:rFonts w:ascii="Times New Roman" w:hAnsi="Times New Roman" w:cs="Times New Roman"/>
          <w:lang w:val="uk-UA"/>
        </w:rPr>
        <w:t xml:space="preserve"> Якщо </w:t>
      </w:r>
      <w:r w:rsidR="00242132" w:rsidRPr="00152543">
        <w:rPr>
          <w:rFonts w:ascii="Times New Roman" w:hAnsi="Times New Roman" w:cs="Times New Roman"/>
          <w:lang w:val="uk-UA"/>
        </w:rPr>
        <w:t>таке підприємство</w:t>
      </w:r>
      <w:r w:rsidR="008B47BC" w:rsidRPr="00152543">
        <w:rPr>
          <w:rFonts w:ascii="Times New Roman" w:hAnsi="Times New Roman" w:cs="Times New Roman"/>
          <w:lang w:val="uk-UA"/>
        </w:rPr>
        <w:t xml:space="preserve"> вирощує, наприклад, </w:t>
      </w:r>
      <w:r w:rsidR="00752EEE" w:rsidRPr="00152543">
        <w:rPr>
          <w:rFonts w:ascii="Times New Roman" w:hAnsi="Times New Roman" w:cs="Times New Roman"/>
          <w:lang w:val="uk-UA"/>
        </w:rPr>
        <w:t xml:space="preserve">виключно </w:t>
      </w:r>
      <w:r w:rsidR="00242132" w:rsidRPr="00152543">
        <w:rPr>
          <w:rFonts w:ascii="Times New Roman" w:hAnsi="Times New Roman" w:cs="Times New Roman"/>
          <w:lang w:val="uk-UA"/>
        </w:rPr>
        <w:t>озиму пшеницю</w:t>
      </w:r>
      <w:r w:rsidR="00752EEE" w:rsidRPr="00152543">
        <w:rPr>
          <w:rFonts w:ascii="Times New Roman" w:hAnsi="Times New Roman" w:cs="Times New Roman"/>
          <w:lang w:val="uk-UA"/>
        </w:rPr>
        <w:t xml:space="preserve">, а </w:t>
      </w:r>
      <w:r w:rsidR="00242132" w:rsidRPr="00152543">
        <w:rPr>
          <w:rFonts w:ascii="Times New Roman" w:hAnsi="Times New Roman" w:cs="Times New Roman"/>
          <w:lang w:val="uk-UA"/>
        </w:rPr>
        <w:t>її</w:t>
      </w:r>
      <w:r w:rsidR="00752EEE" w:rsidRPr="00152543">
        <w:rPr>
          <w:rFonts w:ascii="Times New Roman" w:hAnsi="Times New Roman" w:cs="Times New Roman"/>
          <w:lang w:val="uk-UA"/>
        </w:rPr>
        <w:t xml:space="preserve"> ціна становить в середньому 400 грн./ц, то для забезпечення обсягу постачання, необхідного для реєстрації платником ПДВ, підприємство має виготовити 1000000/400=2500 ц проду</w:t>
      </w:r>
      <w:r w:rsidR="006D718A" w:rsidRPr="00152543">
        <w:rPr>
          <w:rFonts w:ascii="Times New Roman" w:hAnsi="Times New Roman" w:cs="Times New Roman"/>
          <w:lang w:val="uk-UA"/>
        </w:rPr>
        <w:t>кції. При урожайності</w:t>
      </w:r>
      <w:r w:rsidR="006A0247" w:rsidRPr="00152543">
        <w:rPr>
          <w:rFonts w:ascii="Times New Roman" w:hAnsi="Times New Roman" w:cs="Times New Roman"/>
          <w:lang w:val="uk-UA"/>
        </w:rPr>
        <w:t xml:space="preserve"> пшениці</w:t>
      </w:r>
      <w:r w:rsidR="006D718A" w:rsidRPr="00152543">
        <w:rPr>
          <w:rFonts w:ascii="Times New Roman" w:hAnsi="Times New Roman" w:cs="Times New Roman"/>
          <w:lang w:val="uk-UA"/>
        </w:rPr>
        <w:t xml:space="preserve"> в 50 ц/га для забезпечення зазначеної величини підприємство </w:t>
      </w:r>
      <w:r w:rsidR="00E85AA5" w:rsidRPr="00152543">
        <w:rPr>
          <w:rFonts w:ascii="Times New Roman" w:hAnsi="Times New Roman" w:cs="Times New Roman"/>
          <w:lang w:val="uk-UA"/>
        </w:rPr>
        <w:t xml:space="preserve">має мати у користуванні посівну площу </w:t>
      </w:r>
      <w:r w:rsidR="00932BF5" w:rsidRPr="00152543">
        <w:rPr>
          <w:rFonts w:ascii="Times New Roman" w:hAnsi="Times New Roman" w:cs="Times New Roman"/>
          <w:lang w:val="uk-UA"/>
        </w:rPr>
        <w:t xml:space="preserve">на рівні 2500/50=50 га, </w:t>
      </w:r>
      <w:r w:rsidR="003C1123" w:rsidRPr="00152543">
        <w:rPr>
          <w:rFonts w:ascii="Times New Roman" w:hAnsi="Times New Roman" w:cs="Times New Roman"/>
          <w:lang w:val="uk-UA"/>
        </w:rPr>
        <w:t>яка</w:t>
      </w:r>
      <w:r w:rsidR="00932BF5" w:rsidRPr="00152543">
        <w:rPr>
          <w:rFonts w:ascii="Times New Roman" w:hAnsi="Times New Roman" w:cs="Times New Roman"/>
          <w:lang w:val="uk-UA"/>
        </w:rPr>
        <w:t xml:space="preserve"> є </w:t>
      </w:r>
      <w:r w:rsidR="002656B2" w:rsidRPr="00152543">
        <w:rPr>
          <w:rFonts w:ascii="Times New Roman" w:hAnsi="Times New Roman" w:cs="Times New Roman"/>
          <w:lang w:val="uk-UA"/>
        </w:rPr>
        <w:t xml:space="preserve">досить </w:t>
      </w:r>
      <w:r w:rsidR="00932BF5" w:rsidRPr="00152543">
        <w:rPr>
          <w:rFonts w:ascii="Times New Roman" w:hAnsi="Times New Roman" w:cs="Times New Roman"/>
          <w:lang w:val="uk-UA"/>
        </w:rPr>
        <w:t xml:space="preserve">незначною </w:t>
      </w:r>
      <w:r w:rsidR="00253C33" w:rsidRPr="00152543">
        <w:rPr>
          <w:rFonts w:ascii="Times New Roman" w:hAnsi="Times New Roman" w:cs="Times New Roman"/>
          <w:lang w:val="uk-UA"/>
        </w:rPr>
        <w:t xml:space="preserve">для </w:t>
      </w:r>
      <w:r w:rsidR="002656B2" w:rsidRPr="00152543">
        <w:rPr>
          <w:rFonts w:ascii="Times New Roman" w:hAnsi="Times New Roman" w:cs="Times New Roman"/>
          <w:lang w:val="uk-UA"/>
        </w:rPr>
        <w:t>аграрних</w:t>
      </w:r>
      <w:r w:rsidR="003C1123" w:rsidRPr="00152543">
        <w:rPr>
          <w:rFonts w:ascii="Times New Roman" w:hAnsi="Times New Roman" w:cs="Times New Roman"/>
          <w:lang w:val="uk-UA"/>
        </w:rPr>
        <w:t xml:space="preserve"> підприємств.</w:t>
      </w:r>
      <w:r w:rsidR="002656B2" w:rsidRPr="00152543">
        <w:rPr>
          <w:rFonts w:ascii="Times New Roman" w:hAnsi="Times New Roman" w:cs="Times New Roman"/>
          <w:lang w:val="uk-UA"/>
        </w:rPr>
        <w:t xml:space="preserve"> </w:t>
      </w:r>
      <w:r w:rsidR="00FE11A0" w:rsidRPr="00152543">
        <w:rPr>
          <w:rFonts w:ascii="Times New Roman" w:hAnsi="Times New Roman" w:cs="Times New Roman"/>
          <w:lang w:val="uk-UA"/>
        </w:rPr>
        <w:t>Окрім того, навіть ті сільськогосподарські підприємства, які не підпадають під критерії обов’язкової</w:t>
      </w:r>
      <w:r w:rsidR="0086421C" w:rsidRPr="00152543">
        <w:rPr>
          <w:rFonts w:ascii="Times New Roman" w:hAnsi="Times New Roman" w:cs="Times New Roman"/>
          <w:lang w:val="uk-UA"/>
        </w:rPr>
        <w:t xml:space="preserve"> реєстрації (у яких обсяг доходів від постачання сільськогосподарських товарів/послуг становить менше 1000000 грн.), відповідно до статті 18</w:t>
      </w:r>
      <w:r w:rsidR="00533A89" w:rsidRPr="00152543">
        <w:rPr>
          <w:rFonts w:ascii="Times New Roman" w:hAnsi="Times New Roman" w:cs="Times New Roman"/>
          <w:lang w:val="uk-UA"/>
        </w:rPr>
        <w:t>2</w:t>
      </w:r>
      <w:r w:rsidR="0086421C" w:rsidRPr="00152543">
        <w:rPr>
          <w:rFonts w:ascii="Times New Roman" w:hAnsi="Times New Roman" w:cs="Times New Roman"/>
          <w:lang w:val="uk-UA"/>
        </w:rPr>
        <w:t xml:space="preserve"> ПКУ є платниками ПДВ на добровільній основі</w:t>
      </w:r>
      <w:r w:rsidR="00FD126C" w:rsidRPr="00152543">
        <w:rPr>
          <w:rFonts w:ascii="Times New Roman" w:hAnsi="Times New Roman" w:cs="Times New Roman"/>
          <w:lang w:val="uk-UA"/>
        </w:rPr>
        <w:t xml:space="preserve">, адже трейдери </w:t>
      </w:r>
      <w:r w:rsidR="00292F24" w:rsidRPr="00152543">
        <w:rPr>
          <w:rFonts w:ascii="Times New Roman" w:hAnsi="Times New Roman" w:cs="Times New Roman"/>
          <w:lang w:val="uk-UA"/>
        </w:rPr>
        <w:t xml:space="preserve">неохоче співпрацюють з неплатниками податку. </w:t>
      </w:r>
    </w:p>
    <w:p w:rsidR="00460E47" w:rsidRPr="00152543" w:rsidRDefault="00B95179" w:rsidP="000C4A6B">
      <w:pPr>
        <w:pStyle w:val="a5"/>
        <w:widowControl w:val="0"/>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Щодо другого пункту – сільськогосподарські підприємства досить часто проводять виплати доходів фізичним особам у натуральній формі. Такими доходами</w:t>
      </w:r>
      <w:r w:rsidR="005D21DD" w:rsidRPr="00152543">
        <w:rPr>
          <w:rFonts w:ascii="Times New Roman" w:hAnsi="Times New Roman" w:cs="Times New Roman"/>
          <w:lang w:val="uk-UA"/>
        </w:rPr>
        <w:t>, зокрема, але не виключно,</w:t>
      </w:r>
      <w:r w:rsidRPr="00152543">
        <w:rPr>
          <w:rFonts w:ascii="Times New Roman" w:hAnsi="Times New Roman" w:cs="Times New Roman"/>
          <w:lang w:val="uk-UA"/>
        </w:rPr>
        <w:t xml:space="preserve"> є:</w:t>
      </w:r>
    </w:p>
    <w:p w:rsidR="00B95179" w:rsidRPr="00152543" w:rsidRDefault="008A6A5E" w:rsidP="000C4A6B">
      <w:pPr>
        <w:pStyle w:val="a5"/>
        <w:widowControl w:val="0"/>
        <w:numPr>
          <w:ilvl w:val="0"/>
          <w:numId w:val="2"/>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ч</w:t>
      </w:r>
      <w:r w:rsidR="00B95179" w:rsidRPr="00152543">
        <w:rPr>
          <w:rFonts w:ascii="Times New Roman" w:hAnsi="Times New Roman" w:cs="Times New Roman"/>
          <w:lang w:val="uk-UA"/>
        </w:rPr>
        <w:t>астина оплати праці, яка виплачується</w:t>
      </w:r>
      <w:r w:rsidRPr="00152543">
        <w:rPr>
          <w:rFonts w:ascii="Times New Roman" w:hAnsi="Times New Roman" w:cs="Times New Roman"/>
          <w:lang w:val="uk-UA"/>
        </w:rPr>
        <w:t xml:space="preserve"> працівникам</w:t>
      </w:r>
      <w:r w:rsidR="00B95179" w:rsidRPr="00152543">
        <w:rPr>
          <w:rFonts w:ascii="Times New Roman" w:hAnsi="Times New Roman" w:cs="Times New Roman"/>
          <w:lang w:val="uk-UA"/>
        </w:rPr>
        <w:t xml:space="preserve"> у нат</w:t>
      </w:r>
      <w:r w:rsidRPr="00152543">
        <w:rPr>
          <w:rFonts w:ascii="Times New Roman" w:hAnsi="Times New Roman" w:cs="Times New Roman"/>
          <w:lang w:val="uk-UA"/>
        </w:rPr>
        <w:t xml:space="preserve">уральній формі (здійснення такої виплати дозволено </w:t>
      </w:r>
      <w:r w:rsidR="00A94FF9" w:rsidRPr="00152543">
        <w:rPr>
          <w:rFonts w:ascii="Times New Roman" w:hAnsi="Times New Roman" w:cs="Times New Roman"/>
          <w:lang w:val="uk-UA"/>
        </w:rPr>
        <w:t>законодавством про оплату праці</w:t>
      </w:r>
      <w:r w:rsidRPr="00152543">
        <w:rPr>
          <w:rFonts w:ascii="Times New Roman" w:hAnsi="Times New Roman" w:cs="Times New Roman"/>
          <w:lang w:val="uk-UA"/>
        </w:rPr>
        <w:t xml:space="preserve"> у розмірі, який не перевищує 30% всієї нарахованої зарплати); </w:t>
      </w:r>
    </w:p>
    <w:p w:rsidR="00D20785" w:rsidRPr="00152543" w:rsidRDefault="00D20785" w:rsidP="000C4A6B">
      <w:pPr>
        <w:pStyle w:val="a5"/>
        <w:widowControl w:val="0"/>
        <w:numPr>
          <w:ilvl w:val="0"/>
          <w:numId w:val="2"/>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доходи, які визнаються як додаткове благо (путівки в санаторії, харчування працівників, оплата квартирної плати за їхнє проживання, надмірно видані, але не повернені вчасно підзвітні суми тощо);</w:t>
      </w:r>
    </w:p>
    <w:p w:rsidR="00D20785" w:rsidRPr="00152543" w:rsidRDefault="00D20785" w:rsidP="000C4A6B">
      <w:pPr>
        <w:pStyle w:val="a5"/>
        <w:widowControl w:val="0"/>
        <w:numPr>
          <w:ilvl w:val="0"/>
          <w:numId w:val="2"/>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орендна плата за договорами оренди землі (виплата орендної плати у натуральній формі передбачена </w:t>
      </w:r>
      <w:r w:rsidR="00A94FF9" w:rsidRPr="00152543">
        <w:rPr>
          <w:rFonts w:ascii="Times New Roman" w:hAnsi="Times New Roman" w:cs="Times New Roman"/>
          <w:lang w:val="uk-UA"/>
        </w:rPr>
        <w:t>формою Типового договору оренди землі</w:t>
      </w:r>
      <w:r w:rsidRPr="00152543">
        <w:rPr>
          <w:rFonts w:ascii="Times New Roman" w:hAnsi="Times New Roman" w:cs="Times New Roman"/>
          <w:lang w:val="uk-UA"/>
        </w:rPr>
        <w:t>).</w:t>
      </w:r>
    </w:p>
    <w:p w:rsidR="00D20785" w:rsidRPr="00152543" w:rsidRDefault="00B46577" w:rsidP="000C4A6B">
      <w:pPr>
        <w:pStyle w:val="a5"/>
        <w:widowControl w:val="0"/>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Щодо третього пункту </w:t>
      </w:r>
      <w:r w:rsidR="00581598" w:rsidRPr="00152543">
        <w:rPr>
          <w:rFonts w:ascii="Times New Roman" w:hAnsi="Times New Roman" w:cs="Times New Roman"/>
          <w:lang w:val="uk-UA"/>
        </w:rPr>
        <w:t>–</w:t>
      </w:r>
      <w:r w:rsidRPr="00152543">
        <w:rPr>
          <w:rFonts w:ascii="Times New Roman" w:hAnsi="Times New Roman" w:cs="Times New Roman"/>
          <w:lang w:val="uk-UA"/>
        </w:rPr>
        <w:t xml:space="preserve"> </w:t>
      </w:r>
      <w:r w:rsidR="00581598" w:rsidRPr="00152543">
        <w:rPr>
          <w:rFonts w:ascii="Times New Roman" w:hAnsi="Times New Roman" w:cs="Times New Roman"/>
          <w:lang w:val="uk-UA"/>
        </w:rPr>
        <w:t>сільськогосподарське підприємство, яке не є платником податків за спрощеною системою оподаткування, визначеною розділом XIV ПКУ</w:t>
      </w:r>
      <w:r w:rsidR="00457777" w:rsidRPr="00152543">
        <w:rPr>
          <w:rFonts w:ascii="Times New Roman" w:hAnsi="Times New Roman" w:cs="Times New Roman"/>
          <w:lang w:val="uk-UA"/>
        </w:rPr>
        <w:t>,</w:t>
      </w:r>
      <w:r w:rsidR="00581598" w:rsidRPr="00152543">
        <w:rPr>
          <w:rFonts w:ascii="Times New Roman" w:hAnsi="Times New Roman" w:cs="Times New Roman"/>
          <w:lang w:val="uk-UA"/>
        </w:rPr>
        <w:t xml:space="preserve"> та є платником податку на прибуток, за умови дотримання ним критеріїв, встановлених статтею 39 ПКУ, </w:t>
      </w:r>
      <w:r w:rsidR="00457777" w:rsidRPr="00152543">
        <w:rPr>
          <w:rFonts w:ascii="Times New Roman" w:hAnsi="Times New Roman" w:cs="Times New Roman"/>
          <w:lang w:val="uk-UA"/>
        </w:rPr>
        <w:t>є суб’єктом контрольованих операцій, а тому має порівнювати свої операції з постачання сільськогосподарської продукції та біологічни</w:t>
      </w:r>
      <w:r w:rsidR="00707780" w:rsidRPr="00152543">
        <w:rPr>
          <w:rFonts w:ascii="Times New Roman" w:hAnsi="Times New Roman" w:cs="Times New Roman"/>
          <w:lang w:val="uk-UA"/>
        </w:rPr>
        <w:t>х активів зі звичайними цінами.</w:t>
      </w:r>
    </w:p>
    <w:p w:rsidR="00707780" w:rsidRPr="00152543" w:rsidRDefault="00707780" w:rsidP="000C4A6B">
      <w:pPr>
        <w:pStyle w:val="a5"/>
        <w:widowControl w:val="0"/>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І якщо операції з пункту 3 на сільськогосподарських підприємствах майже не зустрічаються, то </w:t>
      </w:r>
      <w:r w:rsidR="00180481" w:rsidRPr="00152543">
        <w:rPr>
          <w:rFonts w:ascii="Times New Roman" w:hAnsi="Times New Roman" w:cs="Times New Roman"/>
          <w:lang w:val="uk-UA"/>
        </w:rPr>
        <w:t xml:space="preserve">операції </w:t>
      </w:r>
      <w:r w:rsidR="00095E78" w:rsidRPr="00152543">
        <w:rPr>
          <w:rFonts w:ascii="Times New Roman" w:hAnsi="Times New Roman" w:cs="Times New Roman"/>
          <w:lang w:val="uk-UA"/>
        </w:rPr>
        <w:t xml:space="preserve">з пунктів 1 </w:t>
      </w:r>
      <w:r w:rsidR="00552681" w:rsidRPr="00152543">
        <w:rPr>
          <w:rFonts w:ascii="Times New Roman" w:hAnsi="Times New Roman" w:cs="Times New Roman"/>
          <w:lang w:val="uk-UA"/>
        </w:rPr>
        <w:t>та/або</w:t>
      </w:r>
      <w:r w:rsidR="00095E78" w:rsidRPr="00152543">
        <w:rPr>
          <w:rFonts w:ascii="Times New Roman" w:hAnsi="Times New Roman" w:cs="Times New Roman"/>
          <w:lang w:val="uk-UA"/>
        </w:rPr>
        <w:t xml:space="preserve"> 2 </w:t>
      </w:r>
      <w:r w:rsidR="00552681" w:rsidRPr="00152543">
        <w:rPr>
          <w:rFonts w:ascii="Times New Roman" w:hAnsi="Times New Roman" w:cs="Times New Roman"/>
          <w:lang w:val="uk-UA"/>
        </w:rPr>
        <w:t xml:space="preserve">мають місце у кожного аграрного виробника. </w:t>
      </w:r>
      <w:r w:rsidR="007265F1" w:rsidRPr="00152543">
        <w:rPr>
          <w:rFonts w:ascii="Times New Roman" w:hAnsi="Times New Roman" w:cs="Times New Roman"/>
          <w:lang w:val="uk-UA"/>
        </w:rPr>
        <w:t xml:space="preserve">Це означає, що </w:t>
      </w:r>
      <w:r w:rsidR="00466D97" w:rsidRPr="00152543">
        <w:rPr>
          <w:rFonts w:ascii="Times New Roman" w:hAnsi="Times New Roman" w:cs="Times New Roman"/>
          <w:lang w:val="uk-UA"/>
        </w:rPr>
        <w:t>проведення роботи із визначення звичайних цін на всі товари/послуги, які постачає сільськогосподарське підприємство, є для нього</w:t>
      </w:r>
      <w:r w:rsidR="003B214A" w:rsidRPr="00152543">
        <w:rPr>
          <w:rFonts w:ascii="Times New Roman" w:hAnsi="Times New Roman" w:cs="Times New Roman"/>
          <w:lang w:val="uk-UA"/>
        </w:rPr>
        <w:t>, по суті,</w:t>
      </w:r>
      <w:r w:rsidR="00466D97" w:rsidRPr="00152543">
        <w:rPr>
          <w:rFonts w:ascii="Times New Roman" w:hAnsi="Times New Roman" w:cs="Times New Roman"/>
          <w:lang w:val="uk-UA"/>
        </w:rPr>
        <w:t xml:space="preserve"> </w:t>
      </w:r>
      <w:r w:rsidR="0080179D" w:rsidRPr="00152543">
        <w:rPr>
          <w:rFonts w:ascii="Times New Roman" w:hAnsi="Times New Roman" w:cs="Times New Roman"/>
          <w:lang w:val="uk-UA"/>
        </w:rPr>
        <w:t>неми</w:t>
      </w:r>
      <w:r w:rsidR="00505CCC" w:rsidRPr="00152543">
        <w:rPr>
          <w:rFonts w:ascii="Times New Roman" w:hAnsi="Times New Roman" w:cs="Times New Roman"/>
          <w:lang w:val="uk-UA"/>
        </w:rPr>
        <w:t>нучим</w:t>
      </w:r>
      <w:r w:rsidR="003B214A" w:rsidRPr="00152543">
        <w:rPr>
          <w:rFonts w:ascii="Times New Roman" w:hAnsi="Times New Roman" w:cs="Times New Roman"/>
          <w:lang w:val="uk-UA"/>
        </w:rPr>
        <w:t xml:space="preserve">, якщо він бажає уникнути санкцій за порушення норм податкового законодавства. </w:t>
      </w:r>
      <w:r w:rsidR="00466D97" w:rsidRPr="00152543">
        <w:rPr>
          <w:rFonts w:ascii="Times New Roman" w:hAnsi="Times New Roman" w:cs="Times New Roman"/>
          <w:lang w:val="uk-UA"/>
        </w:rPr>
        <w:t xml:space="preserve"> </w:t>
      </w:r>
    </w:p>
    <w:p w:rsidR="00466D97" w:rsidRPr="00152543" w:rsidRDefault="00DB1EB6" w:rsidP="000C4A6B">
      <w:pPr>
        <w:pStyle w:val="a5"/>
        <w:widowControl w:val="0"/>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lastRenderedPageBreak/>
        <w:t xml:space="preserve">Оскільки основними товарами, які </w:t>
      </w:r>
      <w:r w:rsidR="00161C82" w:rsidRPr="00152543">
        <w:rPr>
          <w:rFonts w:ascii="Times New Roman" w:hAnsi="Times New Roman" w:cs="Times New Roman"/>
          <w:lang w:val="uk-UA"/>
        </w:rPr>
        <w:t>виробляє</w:t>
      </w:r>
      <w:r w:rsidRPr="00152543">
        <w:rPr>
          <w:rFonts w:ascii="Times New Roman" w:hAnsi="Times New Roman" w:cs="Times New Roman"/>
          <w:lang w:val="uk-UA"/>
        </w:rPr>
        <w:t xml:space="preserve"> </w:t>
      </w:r>
      <w:r w:rsidR="00D41DCB" w:rsidRPr="00152543">
        <w:rPr>
          <w:rFonts w:ascii="Times New Roman" w:hAnsi="Times New Roman" w:cs="Times New Roman"/>
          <w:lang w:val="uk-UA"/>
        </w:rPr>
        <w:t>аграрне підприємство</w:t>
      </w:r>
      <w:r w:rsidRPr="00152543">
        <w:rPr>
          <w:rFonts w:ascii="Times New Roman" w:hAnsi="Times New Roman" w:cs="Times New Roman"/>
          <w:lang w:val="uk-UA"/>
        </w:rPr>
        <w:t>, є біологічні активи та сільськогосподар</w:t>
      </w:r>
      <w:r w:rsidR="00B25A0B" w:rsidRPr="00152543">
        <w:rPr>
          <w:rFonts w:ascii="Times New Roman" w:hAnsi="Times New Roman" w:cs="Times New Roman"/>
          <w:lang w:val="uk-UA"/>
        </w:rPr>
        <w:t xml:space="preserve">ська продукція, з цього випливає резонний висновок: </w:t>
      </w:r>
      <w:r w:rsidR="003F4222" w:rsidRPr="00152543">
        <w:rPr>
          <w:rFonts w:ascii="Times New Roman" w:hAnsi="Times New Roman" w:cs="Times New Roman"/>
          <w:lang w:val="uk-UA"/>
        </w:rPr>
        <w:t>якщо для нього бажано і необхідно</w:t>
      </w:r>
      <w:r w:rsidR="008C6C3D" w:rsidRPr="00152543">
        <w:rPr>
          <w:rFonts w:ascii="Times New Roman" w:hAnsi="Times New Roman" w:cs="Times New Roman"/>
          <w:lang w:val="uk-UA"/>
        </w:rPr>
        <w:t xml:space="preserve"> відповідно до податкового законодавства</w:t>
      </w:r>
      <w:r w:rsidR="003F4222" w:rsidRPr="00152543">
        <w:rPr>
          <w:rFonts w:ascii="Times New Roman" w:hAnsi="Times New Roman" w:cs="Times New Roman"/>
          <w:lang w:val="uk-UA"/>
        </w:rPr>
        <w:t xml:space="preserve"> визначати на ці активи звичайні ціни, то </w:t>
      </w:r>
      <w:r w:rsidR="00AE7749" w:rsidRPr="00152543">
        <w:rPr>
          <w:rFonts w:ascii="Times New Roman" w:hAnsi="Times New Roman" w:cs="Times New Roman"/>
          <w:lang w:val="uk-UA"/>
        </w:rPr>
        <w:t xml:space="preserve">ці ціни можна вважати справедливою вартістю для цілей виконання норм П(С)БО 30 </w:t>
      </w:r>
      <w:r w:rsidR="003124FB" w:rsidRPr="00152543">
        <w:rPr>
          <w:rFonts w:ascii="Times New Roman" w:hAnsi="Times New Roman" w:cs="Times New Roman"/>
          <w:lang w:val="uk-UA"/>
        </w:rPr>
        <w:t>та МСБО 41 (рис. 2)</w:t>
      </w:r>
      <w:r w:rsidR="00504D73" w:rsidRPr="00152543">
        <w:rPr>
          <w:rFonts w:ascii="Times New Roman" w:hAnsi="Times New Roman" w:cs="Times New Roman"/>
          <w:lang w:val="uk-UA"/>
        </w:rPr>
        <w:t>.</w:t>
      </w:r>
    </w:p>
    <w:p w:rsidR="008A6A5E" w:rsidRPr="00152543" w:rsidRDefault="003124FB" w:rsidP="000C4A6B">
      <w:pPr>
        <w:pStyle w:val="a5"/>
        <w:widowControl w:val="0"/>
        <w:spacing w:after="0" w:line="240" w:lineRule="auto"/>
        <w:ind w:left="0"/>
        <w:jc w:val="both"/>
        <w:rPr>
          <w:rFonts w:ascii="Times New Roman" w:hAnsi="Times New Roman" w:cs="Times New Roman"/>
          <w:lang w:val="uk-UA"/>
        </w:rPr>
      </w:pPr>
      <w:r w:rsidRPr="00152543">
        <w:rPr>
          <w:rFonts w:ascii="Times New Roman" w:hAnsi="Times New Roman" w:cs="Times New Roman"/>
          <w:noProof/>
          <w:lang w:eastAsia="ru-RU"/>
        </w:rPr>
        <mc:AlternateContent>
          <mc:Choice Requires="wpc">
            <w:drawing>
              <wp:inline distT="0" distB="0" distL="0" distR="0" wp14:anchorId="6635BE2E" wp14:editId="36CDDE7A">
                <wp:extent cx="4629150" cy="2867025"/>
                <wp:effectExtent l="0" t="0" r="0" b="28575"/>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 name="Прямоугольник 20"/>
                        <wps:cNvSpPr/>
                        <wps:spPr>
                          <a:xfrm>
                            <a:off x="294300" y="65475"/>
                            <a:ext cx="1553550" cy="372539"/>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Pr="00C26BC1" w:rsidRDefault="00F27EAC" w:rsidP="00C805D2">
                              <w:pPr>
                                <w:widowControl w:val="0"/>
                                <w:spacing w:after="0" w:line="240" w:lineRule="auto"/>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Випадки визначення звичайної ціни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Прямая со стрелкой 26"/>
                        <wps:cNvCnPr/>
                        <wps:spPr>
                          <a:xfrm>
                            <a:off x="2436450" y="911007"/>
                            <a:ext cx="25717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Прямоугольник 30"/>
                        <wps:cNvSpPr/>
                        <wps:spPr>
                          <a:xfrm>
                            <a:off x="294640" y="570933"/>
                            <a:ext cx="1553210" cy="390724"/>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Нарахування податкових зобов’язань з ПДВ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Прямоугольник 34"/>
                        <wps:cNvSpPr/>
                        <wps:spPr>
                          <a:xfrm>
                            <a:off x="294640" y="1045852"/>
                            <a:ext cx="1553210" cy="3721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 xml:space="preserve">Для податкових зобов’язань з ПДФО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Прямоугольник 35"/>
                        <wps:cNvSpPr/>
                        <wps:spPr>
                          <a:xfrm>
                            <a:off x="294640" y="1560647"/>
                            <a:ext cx="1553210" cy="430078"/>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 xml:space="preserve">Нарахування доходів у контрольованих операціях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Прямоугольник 36"/>
                        <wps:cNvSpPr/>
                        <wps:spPr>
                          <a:xfrm>
                            <a:off x="2693625" y="65904"/>
                            <a:ext cx="1553210" cy="3721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Випадки визначення справедливої вартості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Прямоугольник 38"/>
                        <wps:cNvSpPr/>
                        <wps:spPr>
                          <a:xfrm>
                            <a:off x="2693625" y="1560647"/>
                            <a:ext cx="1553210" cy="3721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Зміна вартості активів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Прямая соединительная линия 41"/>
                        <wps:cNvCnPr/>
                        <wps:spPr>
                          <a:xfrm>
                            <a:off x="2143125" y="285750"/>
                            <a:ext cx="0" cy="177165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Прямая соединительная линия 42"/>
                        <wps:cNvCnPr/>
                        <wps:spPr>
                          <a:xfrm flipH="1">
                            <a:off x="2389800" y="276225"/>
                            <a:ext cx="9526" cy="1781175"/>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Прямая со стрелкой 43"/>
                        <wps:cNvCnPr/>
                        <wps:spPr>
                          <a:xfrm flipH="1">
                            <a:off x="1847850" y="741340"/>
                            <a:ext cx="2667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Прямая со стрелкой 45"/>
                        <wps:cNvCnPr/>
                        <wps:spPr>
                          <a:xfrm>
                            <a:off x="3436280" y="464548"/>
                            <a:ext cx="0" cy="28631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Прямая со стрелкой 46"/>
                        <wps:cNvCnPr/>
                        <wps:spPr>
                          <a:xfrm>
                            <a:off x="3426755" y="1161710"/>
                            <a:ext cx="0" cy="3989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Прямая со стрелкой 49"/>
                        <wps:cNvCnPr/>
                        <wps:spPr>
                          <a:xfrm flipH="1">
                            <a:off x="1856400" y="1243285"/>
                            <a:ext cx="2667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Прямая со стрелкой 50"/>
                        <wps:cNvCnPr/>
                        <wps:spPr>
                          <a:xfrm flipH="1">
                            <a:off x="1866900" y="1828800"/>
                            <a:ext cx="2667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Прямая со стрелкой 71"/>
                        <wps:cNvCnPr/>
                        <wps:spPr>
                          <a:xfrm>
                            <a:off x="2399325" y="1828800"/>
                            <a:ext cx="25717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Прямая соединительная линия 72"/>
                        <wps:cNvCnPr/>
                        <wps:spPr>
                          <a:xfrm>
                            <a:off x="1856400" y="285750"/>
                            <a:ext cx="286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Прямая соединительная линия 73"/>
                        <wps:cNvCnPr/>
                        <wps:spPr>
                          <a:xfrm>
                            <a:off x="2399325" y="276225"/>
                            <a:ext cx="294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Прямоугольник 74"/>
                        <wps:cNvSpPr/>
                        <wps:spPr>
                          <a:xfrm>
                            <a:off x="2732700" y="789600"/>
                            <a:ext cx="1553210" cy="3721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Первісне визнання активів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Прямоугольник 75"/>
                        <wps:cNvSpPr/>
                        <wps:spPr>
                          <a:xfrm>
                            <a:off x="1484925" y="2113576"/>
                            <a:ext cx="1553210" cy="2200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Pr="00183CC7" w:rsidRDefault="00F27EAC" w:rsidP="00183CC7">
                              <w:pPr>
                                <w:pStyle w:val="a4"/>
                                <w:widowControl w:val="0"/>
                                <w:spacing w:before="0" w:beforeAutospacing="0" w:after="0" w:afterAutospacing="0"/>
                                <w:jc w:val="center"/>
                                <w:rPr>
                                  <w:rFonts w:eastAsia="Calibri"/>
                                  <w:color w:val="000000"/>
                                  <w:sz w:val="18"/>
                                  <w:szCs w:val="18"/>
                                  <w:lang w:val="uk-UA"/>
                                </w:rPr>
                              </w:pPr>
                              <w:r>
                                <w:rPr>
                                  <w:rFonts w:eastAsia="Calibri"/>
                                  <w:color w:val="000000"/>
                                  <w:sz w:val="18"/>
                                  <w:szCs w:val="18"/>
                                  <w:lang w:val="uk-UA"/>
                                </w:rPr>
                                <w:t>Об</w:t>
                              </w:r>
                              <w:r w:rsidRPr="00183CC7">
                                <w:rPr>
                                  <w:rFonts w:eastAsia="Calibri"/>
                                  <w:color w:val="000000"/>
                                  <w:sz w:val="18"/>
                                  <w:szCs w:val="18"/>
                                  <w:lang w:val="uk-UA"/>
                                </w:rPr>
                                <w:t>’</w:t>
                              </w:r>
                              <w:r>
                                <w:rPr>
                                  <w:rFonts w:eastAsia="Calibri"/>
                                  <w:color w:val="000000"/>
                                  <w:sz w:val="18"/>
                                  <w:szCs w:val="18"/>
                                  <w:lang w:val="uk-UA"/>
                                </w:rPr>
                                <w:t>єкти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Прямоугольник 76"/>
                        <wps:cNvSpPr/>
                        <wps:spPr>
                          <a:xfrm>
                            <a:off x="1095375" y="2494916"/>
                            <a:ext cx="2331380" cy="3721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7EAC" w:rsidRDefault="00F27EAC" w:rsidP="00745C79">
                              <w:pPr>
                                <w:pStyle w:val="a4"/>
                                <w:spacing w:before="0" w:beforeAutospacing="0" w:after="0" w:afterAutospacing="0"/>
                                <w:jc w:val="center"/>
                              </w:pPr>
                              <w:r>
                                <w:rPr>
                                  <w:rFonts w:eastAsia="Calibri"/>
                                  <w:color w:val="000000"/>
                                  <w:sz w:val="18"/>
                                  <w:szCs w:val="18"/>
                                  <w:lang w:val="uk-UA"/>
                                </w:rPr>
                                <w:t>Біологічні активи та сільськогосподарська продукція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Прямая со стрелкой 77"/>
                        <wps:cNvCnPr/>
                        <wps:spPr>
                          <a:xfrm>
                            <a:off x="2240870" y="2333626"/>
                            <a:ext cx="0" cy="1612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635BE2E" id="Полотно 33" o:spid="_x0000_s1042" editas="canvas" style="width:364.5pt;height:225.75pt;mso-position-horizontal-relative:char;mso-position-vertical-relative:line" coordsize="46291,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">
                <v:shape id="_x0000_s1043" type="#_x0000_t75" style="position:absolute;width:46291;height:28670;visibility:visible;mso-wrap-style:square">
                  <v:fill o:detectmouseclick="t"/>
                  <v:path o:connecttype="none"/>
                </v:shape>
                <v:rect id="Прямоугольник 20" o:spid="_x0000_s1044" style="position:absolute;left:2943;top:654;width:15535;height:3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tUL0A&#10;AADbAAAADwAAAGRycy9kb3ducmV2LnhtbERPSwrCMBDdC94hjOBOU0VEqlFEFFwI9VP3QzO2xWZS&#10;mqjV05uF4PLx/otVayrxpMaVlhWMhhEI4szqknMF6WU3mIFwHlljZZkUvMnBatntLDDW9sUnep59&#10;LkIIuxgVFN7XsZQuK8igG9qaOHA32xj0ATa51A2+Qrip5DiKptJgyaGhwJo2BWX388MomCZJYpM0&#10;O47W20M5kbZKH5+rUv1eu56D8NT6v/jn3msF4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NctUL0AAADbAAAADwAAAAAAAAAAAAAAAACYAgAAZHJzL2Rvd25yZXYu&#10;eG1sUEsFBgAAAAAEAAQA9QAAAIIDAAAAAA==&#10;" filled="f" strokecolor="black [3213]" strokeweight="1.25pt">
                  <v:textbox>
                    <w:txbxContent>
                      <w:p w:rsidR="00F27EAC" w:rsidRPr="00C26BC1" w:rsidRDefault="00F27EAC" w:rsidP="00C805D2">
                        <w:pPr>
                          <w:widowControl w:val="0"/>
                          <w:spacing w:after="0" w:line="240" w:lineRule="auto"/>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Випадки визначення звичайної ціни</w:t>
                        </w:r>
                      </w:p>
                    </w:txbxContent>
                  </v:textbox>
                </v:rect>
                <v:shape id="Прямая со стрелкой 26" o:spid="_x0000_s1045" type="#_x0000_t32" style="position:absolute;left:24364;top:9110;width:2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9Ra8MAAADbAAAADwAAAGRycy9kb3ducmV2LnhtbESP0WrCQBRE3wv+w3IF3+omAW2IrhIs&#10;gggtNfoBl+w1G8zeDdmtxr/vFgp9HGbmDLPejrYTdxp861hBOk9AENdOt9wouJz3rzkIH5A1do5J&#10;wZM8bDeTlzUW2j34RPcqNCJC2BeowITQF1L62pBFP3c9cfSubrAYohwaqQd8RLjtZJYkS2mx5bhg&#10;sKedofpWfdtI+crTvvx4a4/XbAzm+bngy/tCqdl0LFcgAo3hP/zXPmgF2RJ+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fUWvDAAAA2wAAAA8AAAAAAAAAAAAA&#10;AAAAoQIAAGRycy9kb3ducmV2LnhtbFBLBQYAAAAABAAEAPkAAACRAwAAAAA=&#10;" strokecolor="black [3213]" strokeweight="1pt">
                  <v:stroke endarrow="block" joinstyle="miter"/>
                </v:shape>
                <v:rect id="Прямоугольник 30" o:spid="_x0000_s1046" style="position:absolute;left:2946;top:5709;width:15532;height:3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67jcEA&#10;AADbAAAADwAAAGRycy9kb3ducmV2LnhtbERPTWuDQBC9B/oflinkFtekQYJ1lVAa6KFga+x9cKcq&#10;dWfF3UTTX589FHp8vO+sWMwgrjS53rKCbRSDIG6s7rlVUJ9PmwMI55E1DpZJwY0cFPnDKsNU25k/&#10;6Vr5VoQQdikq6LwfUyld05FBF9mROHDfdjLoA5xaqSecQ7gZ5C6OE2mw59DQ4UgvHTU/1cUoSMqy&#10;tGXdfGyPr+/9Xtqhvvx+KbV+XI7PIDwt/l/8537TCp7C+vAl/ACZ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Ou43BAAAA2wAAAA8AAAAAAAAAAAAAAAAAmAIAAGRycy9kb3du&#10;cmV2LnhtbFBLBQYAAAAABAAEAPUAAACGAwAAAAA=&#10;" filled="f" strokecolor="black [3213]" strokeweight="1.25pt">
                  <v:textbo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Нарахування податкових зобов’язань з ПДВ</w:t>
                        </w:r>
                      </w:p>
                    </w:txbxContent>
                  </v:textbox>
                </v:rect>
                <v:rect id="Прямоугольник 34" o:spid="_x0000_s1047" style="position:absolute;left:2946;top:10458;width:15532;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9jsIA&#10;AADbAAAADwAAAGRycy9kb3ducmV2LnhtbESPS6vCMBSE9xf8D+EI7q6pD0SqUUQUXFyoj7o/NMe2&#10;2JyUJmq9v94IgsthZr5h5svWVOJOjSstKxj0IxDEmdUl5wrS0/Z3CsJ5ZI2VZVLwJAfLRednjrG2&#10;Dz7Q/ehzESDsYlRQeF/HUrqsIIOub2vi4F1sY9AH2eRSN/gIcFPJYRRNpMGSw0KBNa0Lyq7Hm1Ew&#10;SZLEJmm2H6w2f+VY2iq9/Z+V6nXb1QyEp9Z/w5/2TisYje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2OwgAAANsAAAAPAAAAAAAAAAAAAAAAAJgCAABkcnMvZG93&#10;bnJldi54bWxQSwUGAAAAAAQABAD1AAAAhwMAAAAA&#10;" filled="f" strokecolor="black [3213]" strokeweight="1.25pt">
                  <v:textbo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 xml:space="preserve">Для податкових зобов’язань з ПДФО </w:t>
                        </w:r>
                      </w:p>
                    </w:txbxContent>
                  </v:textbox>
                </v:rect>
                <v:rect id="Прямоугольник 35" o:spid="_x0000_s1048" style="position:absolute;left:2946;top:15606;width:15532;height:4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YFcMA&#10;AADbAAAADwAAAGRycy9kb3ducmV2LnhtbESPT4vCMBTE74LfITzBm6b+WZFqFBEFDwvd1Xp/NM+2&#10;2LyUJmrdT28EYY/DzPyGWa5bU4k7Na60rGA0jEAQZ1aXnCtIT/vBHITzyBory6TgSQ7Wq25nibG2&#10;D/6l+9HnIkDYxaig8L6OpXRZQQbd0NbEwbvYxqAPssmlbvAR4KaS4yiaSYMlh4UCa9oWlF2PN6Ng&#10;liSJTdLsZ7TZfZdTaav09ndWqt9rNwsQnlr/H/60D1rB5AveX8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kYFcMAAADbAAAADwAAAAAAAAAAAAAAAACYAgAAZHJzL2Rv&#10;d25yZXYueG1sUEsFBgAAAAAEAAQA9QAAAIgDAAAAAA==&#10;" filled="f" strokecolor="black [3213]" strokeweight="1.25pt">
                  <v:textbo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 xml:space="preserve">Нарахування доходів у контрольованих операціях </w:t>
                        </w:r>
                      </w:p>
                    </w:txbxContent>
                  </v:textbox>
                </v:rect>
                <v:rect id="Прямоугольник 36" o:spid="_x0000_s1049" style="position:absolute;left:26936;top:659;width:15532;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GYsQA&#10;AADbAAAADwAAAGRycy9kb3ducmV2LnhtbESPQWvCQBSE74L/YXmF3nQTW0JJXSWIggchVdP7I/ua&#10;hGbfhuwmxv76bqHgcZiZb5j1djKtGKl3jWUF8TICQVxa3XCloLgeFm8gnEfW2FomBXdysN3MZ2tM&#10;tb3xmcaLr0SAsEtRQe19l0rpypoMuqXtiIP3ZXuDPsi+krrHW4CbVq6iKJEGGw4LNXa0q6n8vgxG&#10;QZLnuc2L8iPO9qfmVdq2GH4+lXp+mrJ3EJ4m/wj/t49awUsCf1/C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rhmLEAAAA2wAAAA8AAAAAAAAAAAAAAAAAmAIAAGRycy9k&#10;b3ducmV2LnhtbFBLBQYAAAAABAAEAPUAAACJAwAAAAA=&#10;" filled="f" strokecolor="black [3213]" strokeweight="1.25pt">
                  <v:textbo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Випадки визначення справедливої вартості</w:t>
                        </w:r>
                      </w:p>
                    </w:txbxContent>
                  </v:textbox>
                </v:rect>
                <v:rect id="Прямоугольник 38" o:spid="_x0000_s1050" style="position:absolute;left:26936;top:15606;width:15532;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3i8EA&#10;AADbAAAADwAAAGRycy9kb3ducmV2LnhtbERPTWuDQBC9B/oflinkFtekQYJ1lVAa6KFga+x9cKcq&#10;dWfF3UTTX589FHp8vO+sWMwgrjS53rKCbRSDIG6s7rlVUJ9PmwMI55E1DpZJwY0cFPnDKsNU25k/&#10;6Vr5VoQQdikq6LwfUyld05FBF9mROHDfdjLoA5xaqSecQ7gZ5C6OE2mw59DQ4UgvHTU/1cUoSMqy&#10;tGXdfGyPr+/9Xtqhvvx+KbV+XI7PIDwt/l/8537TCp7C2PAl/ACZ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4t4vBAAAA2wAAAA8AAAAAAAAAAAAAAAAAmAIAAGRycy9kb3du&#10;cmV2LnhtbFBLBQYAAAAABAAEAPUAAACGAwAAAAA=&#10;" filled="f" strokecolor="black [3213]" strokeweight="1.25pt">
                  <v:textbo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Зміна вартості активів</w:t>
                        </w:r>
                      </w:p>
                    </w:txbxContent>
                  </v:textbox>
                </v:rect>
                <v:line id="Прямая соединительная линия 41" o:spid="_x0000_s1051" style="position:absolute;visibility:visible;mso-wrap-style:square" from="21431,2857" to="21431,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goXMYAAADbAAAADwAAAGRycy9kb3ducmV2LnhtbESPQWvCQBSE7wX/w/KEXkrdaEyQ1FWk&#10;UOxBxKaF9vjIPpPU7NuQ3cb037uC4HGYmW+Y5Xowjeipc7VlBdNJBIK4sLrmUsHX59vzAoTzyBob&#10;y6TgnxysV6OHJWbanvmD+tyXIkDYZaig8r7NpHRFRQbdxLbEwTvazqAPsiul7vAc4KaRsyhKpcGa&#10;w0KFLb1WVJzyP6PgSH6/+LFP6ex7F/fxb7I9ULJV6nE8bF5AeBr8PXxrv2sF8ylcv4QfI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IKFzGAAAA2wAAAA8AAAAAAAAA&#10;AAAAAAAAoQIAAGRycy9kb3ducmV2LnhtbFBLBQYAAAAABAAEAPkAAACUAwAAAAA=&#10;" strokecolor="black [3213]" strokeweight="1pt">
                  <v:stroke endarrow="block" joinstyle="miter"/>
                </v:line>
                <v:line id="Прямая соединительная линия 42" o:spid="_x0000_s1052" style="position:absolute;flip:x;visibility:visible;mso-wrap-style:square" from="23898,2762" to="23993,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g8mMEAAADbAAAADwAAAGRycy9kb3ducmV2LnhtbESPT4vCMBTE74LfITxhb5puVkS7RhFB&#10;3Zv/2eujedsWm5fSRO1+eyMIHoeZ+Q0znbe2EjdqfOlYw+cgAUGcOVNyruF0XPXHIHxANlg5Jg3/&#10;5GE+63ammBp35z3dDiEXEcI+RQ1FCHUqpc8KsugHriaO3p9rLIYom1yaBu8RbiupkmQkLZYcFwqs&#10;aVlQdjlcrYb1dhN2+aXcnyekrr9qo/hrqLT+6LWLbxCB2vAOv9o/RsNQwfNL/A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WDyYwQAAANsAAAAPAAAAAAAAAAAAAAAA&#10;AKECAABkcnMvZG93bnJldi54bWxQSwUGAAAAAAQABAD5AAAAjwMAAAAA&#10;" strokecolor="black [3213]" strokeweight="1pt">
                  <v:stroke endarrow="block" joinstyle="miter"/>
                </v:line>
                <v:shape id="Прямая со стрелкой 43" o:spid="_x0000_s1053" type="#_x0000_t32" style="position:absolute;left:18478;top:7413;width:26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5o7cgAAADbAAAADwAAAGRycy9kb3ducmV2LnhtbESP3WrCQBSE7wt9h+UUelN00ygi0VVq&#10;oVDRIv4geHfIHpO02bNhdxtjn75bKHg5zMw3zHTemVq05HxlWcFzPwFBnFtdcaHgsH/rjUH4gKyx&#10;tkwKruRhPru/m2Km7YW31O5CISKEfYYKyhCaTEqfl2TQ921DHL2zdQZDlK6Q2uElwk0t0yQZSYMV&#10;x4USG3otKf/afRsFm0E6+lhuf8bu6XRaLlaL47r9TJV6fOheJiACdeEW/m+/awXDAfx9iT9Az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g5o7cgAAADbAAAADwAAAAAA&#10;AAAAAAAAAAChAgAAZHJzL2Rvd25yZXYueG1sUEsFBgAAAAAEAAQA+QAAAJYDAAAAAA==&#10;" strokecolor="black [3213]" strokeweight="1pt">
                  <v:stroke endarrow="block" joinstyle="miter"/>
                </v:shape>
                <v:shape id="Прямая со стрелкой 45" o:spid="_x0000_s1054" type="#_x0000_t32" style="position:absolute;left:34362;top:4645;width:0;height:28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qvMIAAADbAAAADwAAAGRycy9kb3ducmV2LnhtbESP0YrCMBRE34X9h3AF3zRVrErXKLIi&#10;iLCiXT/g0lybYnNTmqj1783Cwj4OM3OGWa47W4sHtb5yrGA8SkAQF05XXCq4/OyGCxA+IGusHZOC&#10;F3lYrz56S8y0e/KZHnkoRYSwz1CBCaHJpPSFIYt+5Bri6F1dazFE2ZZSt/iMcFvLSZLMpMWK44LB&#10;hr4MFbf8biPltBg3m+95dbhOumBex5Qv21SpQb/bfIII1IX/8F97rxVMU/j9En+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IqvMIAAADbAAAADwAAAAAAAAAAAAAA&#10;AAChAgAAZHJzL2Rvd25yZXYueG1sUEsFBgAAAAAEAAQA+QAAAJADAAAAAA==&#10;" strokecolor="black [3213]" strokeweight="1pt">
                  <v:stroke endarrow="block" joinstyle="miter"/>
                </v:shape>
                <v:shape id="Прямая со стрелкой 46" o:spid="_x0000_s1055" type="#_x0000_t32" style="position:absolute;left:34267;top:11617;width:0;height:39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C0y8IAAADbAAAADwAAAGRycy9kb3ducmV2LnhtbESP0YrCMBRE34X9h3AXfNNUUVe6jSKK&#10;sAiKun7ApbltyjY3pYla/34jCD4OM3OGyZadrcWNWl85VjAaJiCIc6crLhVcfreDOQgfkDXWjknB&#10;gzwsFx+9DFPt7nyi2zmUIkLYp6jAhNCkUvrckEU/dA1x9ArXWgxRtqXULd4j3NZynCQzabHiuGCw&#10;obWh/O98tZFynI+a1f6r2hXjLpjHYcqXzVSp/me3+gYRqAvv8Kv9oxVMZvD8En+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C0y8IAAADbAAAADwAAAAAAAAAAAAAA&#10;AAChAgAAZHJzL2Rvd25yZXYueG1sUEsFBgAAAAAEAAQA+QAAAJADAAAAAA==&#10;" strokecolor="black [3213]" strokeweight="1pt">
                  <v:stroke endarrow="block" joinstyle="miter"/>
                </v:shape>
                <v:shape id="Прямая со стрелкой 49" o:spid="_x0000_s1056" type="#_x0000_t32" style="position:absolute;left:18564;top:12432;width:26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fB8gAAADbAAAADwAAAGRycy9kb3ducmV2LnhtbESPQWvCQBSE7wX/w/IEL6VuTIvY6Coq&#10;FCq2FK0I3h7ZZ5I2+zbsbmPsr+8WCj0OM/MNM1t0phYtOV9ZVjAaJiCIc6srLhQc3p/uJiB8QNZY&#10;WyYFV/KwmPduZphpe+EdtftQiAhhn6GCMoQmk9LnJRn0Q9sQR+9sncEQpSukdniJcFPLNEnG0mDF&#10;caHEhtYl5Z/7L6Pg7T4dv2523xN3ezptVtvV8aX9SJUa9LvlFESgLvyH/9rPWsHDI/x+iT9Az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ZfB8gAAADbAAAADwAAAAAA&#10;AAAAAAAAAAChAgAAZHJzL2Rvd25yZXYueG1sUEsFBgAAAAAEAAQA+QAAAJYDAAAAAA==&#10;" strokecolor="black [3213]" strokeweight="1pt">
                  <v:stroke endarrow="block" joinstyle="miter"/>
                </v:shape>
                <v:shape id="Прямая со стрелкой 50" o:spid="_x0000_s1057" type="#_x0000_t32" style="position:absolute;left:18669;top:18288;width:26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VgR8QAAADbAAAADwAAAGRycy9kb3ducmV2LnhtbERPXWvCMBR9H/gfwh3sZczUDkWqUaYw&#10;UOYYuiH4dmnu2rrmpiSxVn+9eRD2eDjf03lnatGS85VlBYN+AoI4t7riQsHP9/vLGIQPyBpry6Tg&#10;Qh7ms97DFDNtz7yldhcKEUPYZ6igDKHJpPR5SQZ93zbEkfu1zmCI0BVSOzzHcFPLNElG0mDFsaHE&#10;hpYl5X+7k1Hw9ZqOPtfb69g9Hw7rxcdiv2mPqVJPj93bBESgLvyL7+6VVjCM6+O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BWBHxAAAANsAAAAPAAAAAAAAAAAA&#10;AAAAAKECAABkcnMvZG93bnJldi54bWxQSwUGAAAAAAQABAD5AAAAkgMAAAAA&#10;" strokecolor="black [3213]" strokeweight="1pt">
                  <v:stroke endarrow="block" joinstyle="miter"/>
                </v:shape>
                <v:shape id="Прямая со стрелкой 71" o:spid="_x0000_s1058" type="#_x0000_t32" style="position:absolute;left:23993;top:18288;width:2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XmAsMAAADbAAAADwAAAGRycy9kb3ducmV2LnhtbESP3WrCQBSE7wu+w3IE7+omgVSJrhIs&#10;gggt9ecBDtljNpg9G7JbTd6+Wyj0cpiZb5j1drCteFDvG8cK0nkCgrhyuuFawfWyf12C8AFZY+uY&#10;FIzkYbuZvKyx0O7JJ3qcQy0ihH2BCkwIXSGlrwxZ9HPXEUfv5nqLIcq+lrrHZ4TbVmZJ8iYtNhwX&#10;DHa0M1Tdz982Ur6WaVd+LJrjLRuCGT9zvr7nSs2mQ7kCEWgI/+G/9kErWKTw+yX+AL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F5gLDAAAA2wAAAA8AAAAAAAAAAAAA&#10;AAAAoQIAAGRycy9kb3ducmV2LnhtbFBLBQYAAAAABAAEAPkAAACRAwAAAAA=&#10;" strokecolor="black [3213]" strokeweight="1pt">
                  <v:stroke endarrow="block" joinstyle="miter"/>
                </v:shape>
                <v:line id="Прямая соединительная линия 72" o:spid="_x0000_s1059" style="position:absolute;visibility:visible;mso-wrap-style:square" from="18564,2857" to="2143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kLsMAAADbAAAADwAAAGRycy9kb3ducmV2LnhtbESPUWvCQBCE3wX/w7FC33RjLFaip4jQ&#10;4pOl1h+w5tYkmtsLuatJ++t7hYKPw8x8w6w2va3VnVtfOdEwnSSgWHJnKik0nD5fxwtQPpAYqp2w&#10;hm/2sFkPByvKjOvkg+/HUKgIEZ+RhjKEJkP0ecmW/MQ1LNG7uNZSiLIt0LTURbitMU2SOVqqJC6U&#10;1PCu5Px2/LIa7GyfHOZdeqgxv76d5Qfxefau9dOo3y5BBe7DI/zf3hsNLyn8fYk/A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JC7DAAAA2wAAAA8AAAAAAAAAAAAA&#10;AAAAoQIAAGRycy9kb3ducmV2LnhtbFBLBQYAAAAABAAEAPkAAACRAwAAAAA=&#10;" strokecolor="black [3213]" strokeweight="1pt">
                  <v:stroke joinstyle="miter"/>
                </v:line>
                <v:line id="Прямая соединительная линия 73" o:spid="_x0000_s1060" style="position:absolute;visibility:visible;mso-wrap-style:square" from="23993,2762" to="26936,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WBtcMAAADbAAAADwAAAGRycy9kb3ducmV2LnhtbESPUWvCQBCE3wv+h2OFvtWNpqhETxGh&#10;xSdL1R+w5tYkmtsLuatJ++t7hYKPw8x8wyzXva3VnVtfOdEwHiWgWHJnKik0nI5vL3NQPpAYqp2w&#10;hm/2sF4NnpaUGdfJJ98PoVARIj4jDWUITYbo85It+ZFrWKJ3ca2lEGVboGmpi3Bb4yRJpmipkrhQ&#10;UsPbkvPb4ctqsOku2U+7yb7G/Pp+lh/E1/RD6+dhv1mACtyHR/i/vTMaZi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FgbXDAAAA2wAAAA8AAAAAAAAAAAAA&#10;AAAAoQIAAGRycy9kb3ducmV2LnhtbFBLBQYAAAAABAAEAPkAAACRAwAAAAA=&#10;" strokecolor="black [3213]" strokeweight="1pt">
                  <v:stroke joinstyle="miter"/>
                </v:line>
                <v:rect id="Прямоугольник 74" o:spid="_x0000_s1061" style="position:absolute;left:27327;top:7896;width:15532;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ETsQA&#10;AADbAAAADwAAAGRycy9kb3ducmV2LnhtbESPQWuDQBSE74X8h+UFemtWi5hiXSWEFHoo2KT2/nBf&#10;VOK+FXeT2Pz6bKHQ4zAz3zB5OZtBXGhyvWUF8SoCQdxY3XOroP56e3oB4TyyxsEyKfghB2WxeMgx&#10;0/bKe7ocfCsChF2GCjrvx0xK13Rk0K3sSBy8o50M+iCnVuoJrwFuBvkcRak02HNY6HCkbUfN6XA2&#10;CtKqqmxVN5/xZvfRJ9IO9fn2rdTjct68gvA0+//wX/tdK1gn8Psl/A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fBE7EAAAA2wAAAA8AAAAAAAAAAAAAAAAAmAIAAGRycy9k&#10;b3ducmV2LnhtbFBLBQYAAAAABAAEAPUAAACJAwAAAAA=&#10;" filled="f" strokecolor="black [3213]" strokeweight="1.25pt">
                  <v:textbox>
                    <w:txbxContent>
                      <w:p w:rsidR="00F27EAC" w:rsidRDefault="00F27EAC" w:rsidP="00C805D2">
                        <w:pPr>
                          <w:pStyle w:val="a4"/>
                          <w:widowControl w:val="0"/>
                          <w:spacing w:before="0" w:beforeAutospacing="0" w:after="0" w:afterAutospacing="0"/>
                          <w:jc w:val="center"/>
                        </w:pPr>
                        <w:r>
                          <w:rPr>
                            <w:rFonts w:eastAsia="Calibri"/>
                            <w:color w:val="000000"/>
                            <w:sz w:val="18"/>
                            <w:szCs w:val="18"/>
                            <w:lang w:val="uk-UA"/>
                          </w:rPr>
                          <w:t>Первісне визнання активів</w:t>
                        </w:r>
                      </w:p>
                    </w:txbxContent>
                  </v:textbox>
                </v:rect>
                <v:rect id="Прямоугольник 75" o:spid="_x0000_s1062" style="position:absolute;left:14849;top:21135;width:15532;height:2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Oh1cIA&#10;AADbAAAADwAAAGRycy9kb3ducmV2LnhtbESPQYvCMBSE74L/ITzB25oq6ko1ioiCh4Xuar0/mmdb&#10;bF5KE7XurzeC4HGYmW+Yxao1lbhR40rLCoaDCARxZnXJuYL0uPuagXAeWWNlmRQ8yMFq2e0sMNb2&#10;zn90O/hcBAi7GBUU3texlC4ryKAb2Jo4eGfbGPRBNrnUDd4D3FRyFEVTabDksFBgTZuCssvhahRM&#10;kySxSZr9Dtfbn3IsbZVe/09K9Xvteg7CU+s/4Xd7rxV8T+D1Jf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6HVwgAAANsAAAAPAAAAAAAAAAAAAAAAAJgCAABkcnMvZG93&#10;bnJldi54bWxQSwUGAAAAAAQABAD1AAAAhwMAAAAA&#10;" filled="f" strokecolor="black [3213]" strokeweight="1.25pt">
                  <v:textbox>
                    <w:txbxContent>
                      <w:p w:rsidR="00F27EAC" w:rsidRPr="00183CC7" w:rsidRDefault="00F27EAC" w:rsidP="00183CC7">
                        <w:pPr>
                          <w:pStyle w:val="a4"/>
                          <w:widowControl w:val="0"/>
                          <w:spacing w:before="0" w:beforeAutospacing="0" w:after="0" w:afterAutospacing="0"/>
                          <w:jc w:val="center"/>
                          <w:rPr>
                            <w:rFonts w:eastAsia="Calibri"/>
                            <w:color w:val="000000"/>
                            <w:sz w:val="18"/>
                            <w:szCs w:val="18"/>
                            <w:lang w:val="uk-UA"/>
                          </w:rPr>
                        </w:pPr>
                        <w:r>
                          <w:rPr>
                            <w:rFonts w:eastAsia="Calibri"/>
                            <w:color w:val="000000"/>
                            <w:sz w:val="18"/>
                            <w:szCs w:val="18"/>
                            <w:lang w:val="uk-UA"/>
                          </w:rPr>
                          <w:t>Об</w:t>
                        </w:r>
                        <w:r w:rsidRPr="00183CC7">
                          <w:rPr>
                            <w:rFonts w:eastAsia="Calibri"/>
                            <w:color w:val="000000"/>
                            <w:sz w:val="18"/>
                            <w:szCs w:val="18"/>
                            <w:lang w:val="uk-UA"/>
                          </w:rPr>
                          <w:t>’</w:t>
                        </w:r>
                        <w:r>
                          <w:rPr>
                            <w:rFonts w:eastAsia="Calibri"/>
                            <w:color w:val="000000"/>
                            <w:sz w:val="18"/>
                            <w:szCs w:val="18"/>
                            <w:lang w:val="uk-UA"/>
                          </w:rPr>
                          <w:t>єкти</w:t>
                        </w:r>
                      </w:p>
                    </w:txbxContent>
                  </v:textbox>
                </v:rect>
                <v:rect id="Прямоугольник 76" o:spid="_x0000_s1063" style="position:absolute;left:10953;top:24949;width:23314;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osQA&#10;AADbAAAADwAAAGRycy9kb3ducmV2LnhtbESPQWvCQBSE74L/YXlCb7pJKbFEVwnSQg9Cqqb3R/aZ&#10;BLNvQ3YTY399t1DocZiZb5jtfjKtGKl3jWUF8SoCQVxa3XCloLi8L19BOI+ssbVMCh7kYL+bz7aY&#10;anvnE41nX4kAYZeigtr7LpXSlTUZdCvbEQfvanuDPsi+krrHe4CbVj5HUSINNhwWauzoUFN5Ow9G&#10;QZLnuc2L8jPO3o7Ni7RtMXx/KfW0mLINCE+T/w//tT+0gnUC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BP6LEAAAA2wAAAA8AAAAAAAAAAAAAAAAAmAIAAGRycy9k&#10;b3ducmV2LnhtbFBLBQYAAAAABAAEAPUAAACJAwAAAAA=&#10;" filled="f" strokecolor="black [3213]" strokeweight="1.25pt">
                  <v:textbox>
                    <w:txbxContent>
                      <w:p w:rsidR="00F27EAC" w:rsidRDefault="00F27EAC" w:rsidP="00745C79">
                        <w:pPr>
                          <w:pStyle w:val="a4"/>
                          <w:spacing w:before="0" w:beforeAutospacing="0" w:after="0" w:afterAutospacing="0"/>
                          <w:jc w:val="center"/>
                        </w:pPr>
                        <w:r>
                          <w:rPr>
                            <w:rFonts w:eastAsia="Calibri"/>
                            <w:color w:val="000000"/>
                            <w:sz w:val="18"/>
                            <w:szCs w:val="18"/>
                            <w:lang w:val="uk-UA"/>
                          </w:rPr>
                          <w:t>Біологічні активи та сільськогосподарська продукція</w:t>
                        </w:r>
                      </w:p>
                    </w:txbxContent>
                  </v:textbox>
                </v:rect>
                <v:shape id="Прямая со стрелкой 77" o:spid="_x0000_s1064" type="#_x0000_t32" style="position:absolute;left:22408;top:23336;width:0;height:1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b7cIAAADbAAAADwAAAGRycy9kb3ducmV2LnhtbESP0YrCMBRE34X9h3CFfdNUQSvdRpGV&#10;hWVBUdcPuDS3TbG5KU3U+vdGEHwcZuYMk69624grdb52rGAyTkAQF07XXCk4/f+MFiB8QNbYOCYF&#10;d/KwWn4Mcsy0u/GBrsdQiQhhn6ECE0KbSekLQxb92LXE0StdZzFE2VVSd3iLcNvIaZLMpcWa44LB&#10;lr4NFefjxUbKfjFp19u0/iunfTD33YxPm5lSn8N+/QUiUB/e4Vf7VytIU3h+i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Db7cIAAADbAAAADwAAAAAAAAAAAAAA&#10;AAChAgAAZHJzL2Rvd25yZXYueG1sUEsFBgAAAAAEAAQA+QAAAJADAAAAAA==&#10;" strokecolor="black [3213]" strokeweight="1pt">
                  <v:stroke endarrow="block" joinstyle="miter"/>
                </v:shape>
                <w10:anchorlock/>
              </v:group>
            </w:pict>
          </mc:Fallback>
        </mc:AlternateContent>
      </w:r>
    </w:p>
    <w:p w:rsidR="00F36921" w:rsidRPr="00152543" w:rsidRDefault="0009645E" w:rsidP="000C4A6B">
      <w:pPr>
        <w:widowControl w:val="0"/>
        <w:spacing w:after="0" w:line="240" w:lineRule="auto"/>
        <w:ind w:firstLine="284"/>
        <w:jc w:val="center"/>
        <w:rPr>
          <w:rFonts w:ascii="Times New Roman" w:hAnsi="Times New Roman" w:cs="Times New Roman"/>
          <w:b/>
          <w:lang w:val="uk-UA"/>
        </w:rPr>
      </w:pPr>
      <w:r w:rsidRPr="00152543">
        <w:rPr>
          <w:rFonts w:ascii="Times New Roman" w:hAnsi="Times New Roman" w:cs="Times New Roman"/>
          <w:b/>
          <w:lang w:val="uk-UA"/>
        </w:rPr>
        <w:t xml:space="preserve">Рис. 2. Тотожність об’єктів визначення звичайної ціни та справедливої вартості в аграрних підприємствах </w:t>
      </w:r>
    </w:p>
    <w:p w:rsidR="006F143F" w:rsidRPr="00152543" w:rsidRDefault="00620D31" w:rsidP="000C4A6B">
      <w:pPr>
        <w:widowControl w:val="0"/>
        <w:spacing w:after="0" w:line="240" w:lineRule="auto"/>
        <w:ind w:firstLine="284"/>
        <w:jc w:val="both"/>
        <w:rPr>
          <w:rFonts w:ascii="Times New Roman" w:hAnsi="Times New Roman" w:cs="Times New Roman"/>
          <w:i/>
          <w:lang w:val="uk-UA"/>
        </w:rPr>
      </w:pPr>
      <w:r w:rsidRPr="00152543">
        <w:rPr>
          <w:rFonts w:ascii="Times New Roman" w:hAnsi="Times New Roman" w:cs="Times New Roman"/>
          <w:i/>
          <w:lang w:val="uk-UA"/>
        </w:rPr>
        <w:t xml:space="preserve"> </w:t>
      </w:r>
      <w:r w:rsidR="0009645E" w:rsidRPr="00152543">
        <w:rPr>
          <w:rFonts w:ascii="Times New Roman" w:hAnsi="Times New Roman" w:cs="Times New Roman"/>
          <w:i/>
          <w:lang w:val="uk-UA"/>
        </w:rPr>
        <w:t>Джерело: власна розробка автора</w:t>
      </w:r>
    </w:p>
    <w:p w:rsidR="00BD1021" w:rsidRPr="00152543" w:rsidRDefault="007C21D1"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 xml:space="preserve">Таким чином, з огляду на </w:t>
      </w:r>
      <w:r w:rsidR="0041348D" w:rsidRPr="00152543">
        <w:rPr>
          <w:rFonts w:ascii="Times New Roman" w:hAnsi="Times New Roman" w:cs="Times New Roman"/>
          <w:lang w:val="uk-UA"/>
        </w:rPr>
        <w:t>чинні</w:t>
      </w:r>
      <w:r w:rsidRPr="00152543">
        <w:rPr>
          <w:rFonts w:ascii="Times New Roman" w:hAnsi="Times New Roman" w:cs="Times New Roman"/>
          <w:lang w:val="uk-UA"/>
        </w:rPr>
        <w:t xml:space="preserve"> сьогодні норми податкового законодавства, у сільськогосподарських підприємств фактично не залишається відмовок проти визначення звичайних цін (а отже – і справедливої вартості) на всю без виключення сільськогосподарську продукцію, яку вони виробляють, та на всі біологічні активи, які вирощуються (утримуються) ними.</w:t>
      </w:r>
      <w:r w:rsidR="000E572D" w:rsidRPr="00152543">
        <w:rPr>
          <w:rFonts w:ascii="Times New Roman" w:hAnsi="Times New Roman" w:cs="Times New Roman"/>
          <w:lang w:val="uk-UA"/>
        </w:rPr>
        <w:t xml:space="preserve"> </w:t>
      </w:r>
    </w:p>
    <w:p w:rsidR="00540072" w:rsidRPr="00152543" w:rsidRDefault="000E572D"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І я</w:t>
      </w:r>
      <w:r w:rsidR="00C212C9" w:rsidRPr="00152543">
        <w:rPr>
          <w:rFonts w:ascii="Times New Roman" w:hAnsi="Times New Roman" w:cs="Times New Roman"/>
          <w:lang w:val="uk-UA"/>
        </w:rPr>
        <w:t>кщо у</w:t>
      </w:r>
      <w:r w:rsidR="003A7E4D" w:rsidRPr="00152543">
        <w:rPr>
          <w:rFonts w:ascii="Times New Roman" w:hAnsi="Times New Roman" w:cs="Times New Roman"/>
          <w:lang w:val="uk-UA"/>
        </w:rPr>
        <w:t xml:space="preserve"> П(С)БО 30 </w:t>
      </w:r>
      <w:r w:rsidR="00C212C9" w:rsidRPr="00152543">
        <w:rPr>
          <w:rFonts w:ascii="Times New Roman" w:hAnsi="Times New Roman" w:cs="Times New Roman"/>
          <w:lang w:val="uk-UA"/>
        </w:rPr>
        <w:t>щодо вартості біологічних активів зазначено, що їхню оцінку за первісною вартістю можна проводити лише у випадку, якщо справедливу вартість достовірно визначити неможливо,</w:t>
      </w:r>
      <w:r w:rsidR="00E80301" w:rsidRPr="00152543">
        <w:rPr>
          <w:rFonts w:ascii="Times New Roman" w:hAnsi="Times New Roman" w:cs="Times New Roman"/>
          <w:lang w:val="uk-UA"/>
        </w:rPr>
        <w:t xml:space="preserve"> то у випадку визначення </w:t>
      </w:r>
      <w:r w:rsidR="00B74E5E" w:rsidRPr="00152543">
        <w:rPr>
          <w:rFonts w:ascii="Times New Roman" w:hAnsi="Times New Roman" w:cs="Times New Roman"/>
          <w:lang w:val="uk-UA"/>
        </w:rPr>
        <w:t xml:space="preserve">звичайної ціни на ці активи відповідно до норм ПКУ підприємство </w:t>
      </w:r>
      <w:r w:rsidR="00F331A2" w:rsidRPr="00152543">
        <w:rPr>
          <w:rFonts w:ascii="Times New Roman" w:hAnsi="Times New Roman" w:cs="Times New Roman"/>
          <w:lang w:val="uk-UA"/>
        </w:rPr>
        <w:t>ця справедлива вартість однозначно можлива для визначення</w:t>
      </w:r>
      <w:r w:rsidR="00B74E5E" w:rsidRPr="00152543">
        <w:rPr>
          <w:rFonts w:ascii="Times New Roman" w:hAnsi="Times New Roman" w:cs="Times New Roman"/>
          <w:lang w:val="uk-UA"/>
        </w:rPr>
        <w:t xml:space="preserve">. Аналогічне твердження стосується і сільськогосподарської продукції. </w:t>
      </w:r>
    </w:p>
    <w:p w:rsidR="00D23B84" w:rsidRPr="00152543" w:rsidRDefault="00BD1021"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 xml:space="preserve">Отже, </w:t>
      </w:r>
      <w:r w:rsidR="008E528B" w:rsidRPr="00152543">
        <w:rPr>
          <w:rFonts w:ascii="Times New Roman" w:hAnsi="Times New Roman" w:cs="Times New Roman"/>
          <w:lang w:val="uk-UA"/>
        </w:rPr>
        <w:t>зважаючи</w:t>
      </w:r>
      <w:r w:rsidRPr="00152543">
        <w:rPr>
          <w:rFonts w:ascii="Times New Roman" w:hAnsi="Times New Roman" w:cs="Times New Roman"/>
          <w:lang w:val="uk-UA"/>
        </w:rPr>
        <w:t xml:space="preserve"> на </w:t>
      </w:r>
      <w:r w:rsidR="00312484" w:rsidRPr="00152543">
        <w:rPr>
          <w:rFonts w:ascii="Times New Roman" w:hAnsi="Times New Roman" w:cs="Times New Roman"/>
          <w:lang w:val="uk-UA"/>
        </w:rPr>
        <w:t>вищезазначені доведення</w:t>
      </w:r>
      <w:r w:rsidRPr="00152543">
        <w:rPr>
          <w:rFonts w:ascii="Times New Roman" w:hAnsi="Times New Roman" w:cs="Times New Roman"/>
          <w:lang w:val="uk-UA"/>
        </w:rPr>
        <w:t>, необхідність та обов’язковість визначення звичайних цін (а отже – і справедливої вартості)</w:t>
      </w:r>
      <w:r w:rsidR="00AC0E07" w:rsidRPr="00152543">
        <w:rPr>
          <w:rFonts w:ascii="Times New Roman" w:hAnsi="Times New Roman" w:cs="Times New Roman"/>
          <w:lang w:val="uk-UA"/>
        </w:rPr>
        <w:t xml:space="preserve"> на біологічні активи та сільськогосподарську продукцію не викликає сумнівів.</w:t>
      </w:r>
      <w:r w:rsidRPr="00152543">
        <w:rPr>
          <w:rFonts w:ascii="Times New Roman" w:hAnsi="Times New Roman" w:cs="Times New Roman"/>
          <w:lang w:val="uk-UA"/>
        </w:rPr>
        <w:t xml:space="preserve"> </w:t>
      </w:r>
      <w:r w:rsidR="00AC0E07" w:rsidRPr="00152543">
        <w:rPr>
          <w:rFonts w:ascii="Times New Roman" w:hAnsi="Times New Roman" w:cs="Times New Roman"/>
          <w:lang w:val="uk-UA"/>
        </w:rPr>
        <w:t xml:space="preserve">Для організації процесу такого визначення бухгалтерії сільськогосподарського підприємства необхідно: </w:t>
      </w:r>
    </w:p>
    <w:p w:rsidR="003D2D30" w:rsidRPr="00152543" w:rsidRDefault="003D2D30" w:rsidP="000C4A6B">
      <w:pPr>
        <w:pStyle w:val="a5"/>
        <w:widowControl w:val="0"/>
        <w:numPr>
          <w:ilvl w:val="0"/>
          <w:numId w:val="3"/>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lastRenderedPageBreak/>
        <w:t xml:space="preserve">Визначитися з переліком виконавців роботи по визначенню </w:t>
      </w:r>
      <w:r w:rsidR="00FF7C97" w:rsidRPr="00152543">
        <w:rPr>
          <w:rFonts w:ascii="Times New Roman" w:hAnsi="Times New Roman" w:cs="Times New Roman"/>
          <w:lang w:val="uk-UA"/>
        </w:rPr>
        <w:t>звичайних цін (</w:t>
      </w:r>
      <w:r w:rsidRPr="00152543">
        <w:rPr>
          <w:rFonts w:ascii="Times New Roman" w:hAnsi="Times New Roman" w:cs="Times New Roman"/>
          <w:lang w:val="uk-UA"/>
        </w:rPr>
        <w:t>справедливої вартості</w:t>
      </w:r>
      <w:r w:rsidR="00FF7C97" w:rsidRPr="00152543">
        <w:rPr>
          <w:rFonts w:ascii="Times New Roman" w:hAnsi="Times New Roman" w:cs="Times New Roman"/>
          <w:lang w:val="uk-UA"/>
        </w:rPr>
        <w:t>)</w:t>
      </w:r>
      <w:r w:rsidRPr="00152543">
        <w:rPr>
          <w:rFonts w:ascii="Times New Roman" w:hAnsi="Times New Roman" w:cs="Times New Roman"/>
          <w:lang w:val="uk-UA"/>
        </w:rPr>
        <w:t>;</w:t>
      </w:r>
    </w:p>
    <w:p w:rsidR="003D2D30" w:rsidRPr="00152543" w:rsidRDefault="003D2D30" w:rsidP="000C4A6B">
      <w:pPr>
        <w:pStyle w:val="a5"/>
        <w:widowControl w:val="0"/>
        <w:numPr>
          <w:ilvl w:val="0"/>
          <w:numId w:val="3"/>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Розробити для цих виконавців </w:t>
      </w:r>
      <w:r w:rsidR="00D16FD9" w:rsidRPr="00152543">
        <w:rPr>
          <w:rFonts w:ascii="Times New Roman" w:hAnsi="Times New Roman" w:cs="Times New Roman"/>
          <w:lang w:val="uk-UA"/>
        </w:rPr>
        <w:t>документи, які регламентують їхню роботу</w:t>
      </w:r>
      <w:r w:rsidR="00FF7C97" w:rsidRPr="00152543">
        <w:rPr>
          <w:rFonts w:ascii="Times New Roman" w:hAnsi="Times New Roman" w:cs="Times New Roman"/>
          <w:lang w:val="uk-UA"/>
        </w:rPr>
        <w:t>, у яких слід зазначити їхні основні повноваження та зобов’язання по визначенню звичайних цін (справедливої вартості);</w:t>
      </w:r>
    </w:p>
    <w:p w:rsidR="00FF7C97" w:rsidRPr="00152543" w:rsidRDefault="00C979FA" w:rsidP="000C4A6B">
      <w:pPr>
        <w:pStyle w:val="a5"/>
        <w:widowControl w:val="0"/>
        <w:numPr>
          <w:ilvl w:val="0"/>
          <w:numId w:val="3"/>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Визначитися з переліком сільськогосподарської продукції та біологічних активів, звичайну ціну (справедливу вартість) яких можна визначити без будь-яких зусиль, та з переліком активів, для яких у вільному доступі інформації про ринкові ціни не існує;</w:t>
      </w:r>
    </w:p>
    <w:p w:rsidR="00C979FA" w:rsidRPr="00152543" w:rsidRDefault="00337D52" w:rsidP="000C4A6B">
      <w:pPr>
        <w:pStyle w:val="a5"/>
        <w:widowControl w:val="0"/>
        <w:numPr>
          <w:ilvl w:val="0"/>
          <w:numId w:val="3"/>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Визначитися з методами встановлення звичайних цін (справедливої вартості), які застосов</w:t>
      </w:r>
      <w:r w:rsidR="008B43EF" w:rsidRPr="00152543">
        <w:rPr>
          <w:rFonts w:ascii="Times New Roman" w:hAnsi="Times New Roman" w:cs="Times New Roman"/>
          <w:lang w:val="uk-UA"/>
        </w:rPr>
        <w:t xml:space="preserve">уватимуться на підприємстві, </w:t>
      </w:r>
      <w:r w:rsidRPr="00152543">
        <w:rPr>
          <w:rFonts w:ascii="Times New Roman" w:hAnsi="Times New Roman" w:cs="Times New Roman"/>
          <w:lang w:val="uk-UA"/>
        </w:rPr>
        <w:t xml:space="preserve">затвердити методику визначення </w:t>
      </w:r>
      <w:r w:rsidR="00663588" w:rsidRPr="00152543">
        <w:rPr>
          <w:rFonts w:ascii="Times New Roman" w:hAnsi="Times New Roman" w:cs="Times New Roman"/>
          <w:lang w:val="uk-UA"/>
        </w:rPr>
        <w:t xml:space="preserve">таких цін (вартості) </w:t>
      </w:r>
      <w:r w:rsidRPr="00152543">
        <w:rPr>
          <w:rFonts w:ascii="Times New Roman" w:hAnsi="Times New Roman" w:cs="Times New Roman"/>
          <w:lang w:val="uk-UA"/>
        </w:rPr>
        <w:t>біологічних активів та сільськогосподарської продукції</w:t>
      </w:r>
      <w:r w:rsidR="008B43EF" w:rsidRPr="00152543">
        <w:rPr>
          <w:rFonts w:ascii="Times New Roman" w:hAnsi="Times New Roman" w:cs="Times New Roman"/>
          <w:lang w:val="uk-UA"/>
        </w:rPr>
        <w:t xml:space="preserve"> та перелік джерел, з яких підприємство буде збирати інформацію про такі ціни (вартість)</w:t>
      </w:r>
      <w:r w:rsidRPr="00152543">
        <w:rPr>
          <w:rFonts w:ascii="Times New Roman" w:hAnsi="Times New Roman" w:cs="Times New Roman"/>
          <w:lang w:val="uk-UA"/>
        </w:rPr>
        <w:t>;</w:t>
      </w:r>
    </w:p>
    <w:p w:rsidR="00337D52" w:rsidRPr="00152543" w:rsidRDefault="00055FC2" w:rsidP="000C4A6B">
      <w:pPr>
        <w:pStyle w:val="a5"/>
        <w:widowControl w:val="0"/>
        <w:numPr>
          <w:ilvl w:val="0"/>
          <w:numId w:val="3"/>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Розробити </w:t>
      </w:r>
      <w:r w:rsidR="00956CE2" w:rsidRPr="00152543">
        <w:rPr>
          <w:rFonts w:ascii="Times New Roman" w:hAnsi="Times New Roman" w:cs="Times New Roman"/>
          <w:lang w:val="uk-UA"/>
        </w:rPr>
        <w:t xml:space="preserve">прайси та/або інші внутрішні документи підприємства, в яких фіксуватимуться звичайні ціни (справедлива вартість) на біологічні активи та сільськогосподарську продукцію, з встановленням періодичності оновлення інформації у цих </w:t>
      </w:r>
      <w:r w:rsidR="001A559C" w:rsidRPr="00152543">
        <w:rPr>
          <w:rFonts w:ascii="Times New Roman" w:hAnsi="Times New Roman" w:cs="Times New Roman"/>
          <w:lang w:val="uk-UA"/>
        </w:rPr>
        <w:t>документах</w:t>
      </w:r>
      <w:r w:rsidR="00956CE2" w:rsidRPr="00152543">
        <w:rPr>
          <w:rFonts w:ascii="Times New Roman" w:hAnsi="Times New Roman" w:cs="Times New Roman"/>
          <w:lang w:val="uk-UA"/>
        </w:rPr>
        <w:t xml:space="preserve">. </w:t>
      </w:r>
    </w:p>
    <w:p w:rsidR="00316256" w:rsidRPr="00152543" w:rsidRDefault="00EC18BF"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Класично для</w:t>
      </w:r>
      <w:r w:rsidR="00451A09" w:rsidRPr="00152543">
        <w:rPr>
          <w:rFonts w:ascii="Times New Roman" w:hAnsi="Times New Roman" w:cs="Times New Roman"/>
          <w:lang w:val="uk-UA"/>
        </w:rPr>
        <w:t xml:space="preserve"> колегіального</w:t>
      </w:r>
      <w:r w:rsidRPr="00152543">
        <w:rPr>
          <w:rFonts w:ascii="Times New Roman" w:hAnsi="Times New Roman" w:cs="Times New Roman"/>
          <w:lang w:val="uk-UA"/>
        </w:rPr>
        <w:t xml:space="preserve"> вирішення будь-якого питання, що виникає в </w:t>
      </w:r>
      <w:r w:rsidR="00405406" w:rsidRPr="00152543">
        <w:rPr>
          <w:rFonts w:ascii="Times New Roman" w:hAnsi="Times New Roman" w:cs="Times New Roman"/>
          <w:lang w:val="uk-UA"/>
        </w:rPr>
        <w:t>процесі провадження</w:t>
      </w:r>
      <w:r w:rsidRPr="00152543">
        <w:rPr>
          <w:rFonts w:ascii="Times New Roman" w:hAnsi="Times New Roman" w:cs="Times New Roman"/>
          <w:lang w:val="uk-UA"/>
        </w:rPr>
        <w:t xml:space="preserve"> звичайної діяльності підприємства, </w:t>
      </w:r>
      <w:r w:rsidR="00451A09" w:rsidRPr="00152543">
        <w:rPr>
          <w:rFonts w:ascii="Times New Roman" w:hAnsi="Times New Roman" w:cs="Times New Roman"/>
          <w:lang w:val="uk-UA"/>
        </w:rPr>
        <w:t xml:space="preserve">на ньому створюються відповідні комісії. Такими комісіями є, наприклад, </w:t>
      </w:r>
      <w:r w:rsidR="002B567A" w:rsidRPr="00152543">
        <w:rPr>
          <w:rFonts w:ascii="Times New Roman" w:hAnsi="Times New Roman" w:cs="Times New Roman"/>
          <w:lang w:val="uk-UA"/>
        </w:rPr>
        <w:t>інвентаризаційна комісія</w:t>
      </w:r>
      <w:r w:rsidR="00451A09" w:rsidRPr="00152543">
        <w:rPr>
          <w:rFonts w:ascii="Times New Roman" w:hAnsi="Times New Roman" w:cs="Times New Roman"/>
          <w:lang w:val="uk-UA"/>
        </w:rPr>
        <w:t xml:space="preserve">, ревізійна комісія, комісія зі списання майна тощо. </w:t>
      </w:r>
      <w:r w:rsidR="007F0B31" w:rsidRPr="00152543">
        <w:rPr>
          <w:rFonts w:ascii="Times New Roman" w:hAnsi="Times New Roman" w:cs="Times New Roman"/>
          <w:lang w:val="uk-UA"/>
        </w:rPr>
        <w:t xml:space="preserve">З огляду на необхідність забезпечення достовірного визначення звичайної ціни (справедливої вартості) на сільськогосподарську продукцію та біологічні активи вітчизняними </w:t>
      </w:r>
      <w:r w:rsidR="00A94FF9" w:rsidRPr="00152543">
        <w:rPr>
          <w:rFonts w:ascii="Times New Roman" w:hAnsi="Times New Roman" w:cs="Times New Roman"/>
          <w:lang w:val="uk-UA"/>
        </w:rPr>
        <w:t>вченими</w:t>
      </w:r>
      <w:r w:rsidR="007F0B31" w:rsidRPr="00152543">
        <w:rPr>
          <w:rFonts w:ascii="Times New Roman" w:hAnsi="Times New Roman" w:cs="Times New Roman"/>
          <w:lang w:val="uk-UA"/>
        </w:rPr>
        <w:t xml:space="preserve"> для такого визначення також пропонується створення </w:t>
      </w:r>
      <w:r w:rsidR="000C0893" w:rsidRPr="00152543">
        <w:rPr>
          <w:rFonts w:ascii="Times New Roman" w:hAnsi="Times New Roman" w:cs="Times New Roman"/>
          <w:lang w:val="uk-UA"/>
        </w:rPr>
        <w:t>відповідни</w:t>
      </w:r>
      <w:r w:rsidR="00A94FF9" w:rsidRPr="00152543">
        <w:rPr>
          <w:rFonts w:ascii="Times New Roman" w:hAnsi="Times New Roman" w:cs="Times New Roman"/>
          <w:lang w:val="uk-UA"/>
        </w:rPr>
        <w:t>х постійно діючих комісій</w:t>
      </w:r>
      <w:r w:rsidR="000C0893" w:rsidRPr="00152543">
        <w:rPr>
          <w:rFonts w:ascii="Times New Roman" w:hAnsi="Times New Roman" w:cs="Times New Roman"/>
          <w:lang w:val="uk-UA"/>
        </w:rPr>
        <w:t>. Підтримуючи цю думку, вважаємо, що до їх складу на підприємстві мають входити: головний бухгалтер, голов</w:t>
      </w:r>
      <w:r w:rsidR="00452E80" w:rsidRPr="00152543">
        <w:rPr>
          <w:rFonts w:ascii="Times New Roman" w:hAnsi="Times New Roman" w:cs="Times New Roman"/>
          <w:lang w:val="uk-UA"/>
        </w:rPr>
        <w:t>ний економіст, головний агроном у рослинництві та</w:t>
      </w:r>
      <w:r w:rsidR="000C0893" w:rsidRPr="00152543">
        <w:rPr>
          <w:rFonts w:ascii="Times New Roman" w:hAnsi="Times New Roman" w:cs="Times New Roman"/>
          <w:lang w:val="uk-UA"/>
        </w:rPr>
        <w:t xml:space="preserve"> головний технолог у тваринництві</w:t>
      </w:r>
      <w:r w:rsidR="00D01969" w:rsidRPr="00152543">
        <w:rPr>
          <w:rFonts w:ascii="Times New Roman" w:hAnsi="Times New Roman" w:cs="Times New Roman"/>
          <w:lang w:val="uk-UA"/>
        </w:rPr>
        <w:t>; включення ж до цієї комісії керівника підприємства вважаємо</w:t>
      </w:r>
      <w:r w:rsidR="008D7901" w:rsidRPr="00152543">
        <w:rPr>
          <w:rFonts w:ascii="Times New Roman" w:hAnsi="Times New Roman" w:cs="Times New Roman"/>
          <w:lang w:val="uk-UA"/>
        </w:rPr>
        <w:t xml:space="preserve"> недоцільним</w:t>
      </w:r>
      <w:r w:rsidR="000C0893" w:rsidRPr="00152543">
        <w:rPr>
          <w:rFonts w:ascii="Times New Roman" w:hAnsi="Times New Roman" w:cs="Times New Roman"/>
          <w:lang w:val="uk-UA"/>
        </w:rPr>
        <w:t xml:space="preserve">. При цьому два останні спеціалісти мають приймати участь у засіданнях комісій виключно в межах своєї компетенції, а це означає, що з метою </w:t>
      </w:r>
      <w:r w:rsidR="00F53F37" w:rsidRPr="00152543">
        <w:rPr>
          <w:rFonts w:ascii="Times New Roman" w:hAnsi="Times New Roman" w:cs="Times New Roman"/>
          <w:lang w:val="uk-UA"/>
        </w:rPr>
        <w:t>раціоналізації використання</w:t>
      </w:r>
      <w:r w:rsidR="000C0893" w:rsidRPr="00152543">
        <w:rPr>
          <w:rFonts w:ascii="Times New Roman" w:hAnsi="Times New Roman" w:cs="Times New Roman"/>
          <w:lang w:val="uk-UA"/>
        </w:rPr>
        <w:t xml:space="preserve"> робочого часу </w:t>
      </w:r>
      <w:r w:rsidR="0060581B" w:rsidRPr="00152543">
        <w:rPr>
          <w:rFonts w:ascii="Times New Roman" w:hAnsi="Times New Roman" w:cs="Times New Roman"/>
          <w:lang w:val="uk-UA"/>
        </w:rPr>
        <w:t>зазначених</w:t>
      </w:r>
      <w:r w:rsidR="000C0893" w:rsidRPr="00152543">
        <w:rPr>
          <w:rFonts w:ascii="Times New Roman" w:hAnsi="Times New Roman" w:cs="Times New Roman"/>
          <w:lang w:val="uk-UA"/>
        </w:rPr>
        <w:t xml:space="preserve"> </w:t>
      </w:r>
      <w:r w:rsidR="0060581B" w:rsidRPr="00152543">
        <w:rPr>
          <w:rFonts w:ascii="Times New Roman" w:hAnsi="Times New Roman" w:cs="Times New Roman"/>
          <w:lang w:val="uk-UA"/>
        </w:rPr>
        <w:t>фахівців</w:t>
      </w:r>
      <w:r w:rsidR="000C0893" w:rsidRPr="00152543">
        <w:rPr>
          <w:rFonts w:ascii="Times New Roman" w:hAnsi="Times New Roman" w:cs="Times New Roman"/>
          <w:lang w:val="uk-UA"/>
        </w:rPr>
        <w:t xml:space="preserve"> засідання комісій з визначення звичайних цін (справедливої вартості) на продукцію рослинництва</w:t>
      </w:r>
      <w:r w:rsidR="00561F2A" w:rsidRPr="00152543">
        <w:rPr>
          <w:rFonts w:ascii="Times New Roman" w:hAnsi="Times New Roman" w:cs="Times New Roman"/>
          <w:lang w:val="uk-UA"/>
        </w:rPr>
        <w:t xml:space="preserve"> і тваринництва мають проходити окремо. Окрім зазначених спеціалістів, </w:t>
      </w:r>
      <w:r w:rsidR="00381AE3" w:rsidRPr="00152543">
        <w:rPr>
          <w:rFonts w:ascii="Times New Roman" w:hAnsi="Times New Roman" w:cs="Times New Roman"/>
          <w:lang w:val="uk-UA"/>
        </w:rPr>
        <w:t>до складу Комісії мають входити рядові бухгалтери і економісти –</w:t>
      </w:r>
      <w:r w:rsidR="002B7081" w:rsidRPr="00152543">
        <w:rPr>
          <w:rFonts w:ascii="Times New Roman" w:hAnsi="Times New Roman" w:cs="Times New Roman"/>
          <w:lang w:val="uk-UA"/>
        </w:rPr>
        <w:t xml:space="preserve"> </w:t>
      </w:r>
      <w:r w:rsidR="00381AE3" w:rsidRPr="00152543">
        <w:rPr>
          <w:rFonts w:ascii="Times New Roman" w:hAnsi="Times New Roman" w:cs="Times New Roman"/>
          <w:lang w:val="uk-UA"/>
        </w:rPr>
        <w:t xml:space="preserve">виконавці роботи </w:t>
      </w:r>
      <w:r w:rsidR="00A24A82" w:rsidRPr="00152543">
        <w:rPr>
          <w:rFonts w:ascii="Times New Roman" w:hAnsi="Times New Roman" w:cs="Times New Roman"/>
          <w:lang w:val="uk-UA"/>
        </w:rPr>
        <w:t>з підбору інформації про ри</w:t>
      </w:r>
      <w:r w:rsidR="00BC30B0" w:rsidRPr="00152543">
        <w:rPr>
          <w:rFonts w:ascii="Times New Roman" w:hAnsi="Times New Roman" w:cs="Times New Roman"/>
          <w:lang w:val="uk-UA"/>
        </w:rPr>
        <w:t xml:space="preserve">нкові ціни на активи та з визначення звичайних цін після врахування всіх коригувань, визначених у ході засідань. </w:t>
      </w:r>
    </w:p>
    <w:p w:rsidR="00D16FD9" w:rsidRPr="00152543" w:rsidRDefault="00707D4C"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З метою забезпе</w:t>
      </w:r>
      <w:r w:rsidR="00B31932" w:rsidRPr="00152543">
        <w:rPr>
          <w:rFonts w:ascii="Times New Roman" w:hAnsi="Times New Roman" w:cs="Times New Roman"/>
          <w:lang w:val="uk-UA"/>
        </w:rPr>
        <w:t xml:space="preserve">чення якісного виконання роботи з визначення звичайних цін (справедливої вартості) </w:t>
      </w:r>
      <w:r w:rsidR="00553516" w:rsidRPr="00152543">
        <w:rPr>
          <w:rFonts w:ascii="Times New Roman" w:hAnsi="Times New Roman" w:cs="Times New Roman"/>
          <w:lang w:val="uk-UA"/>
        </w:rPr>
        <w:t xml:space="preserve">на </w:t>
      </w:r>
      <w:r w:rsidR="00B31932" w:rsidRPr="00152543">
        <w:rPr>
          <w:rFonts w:ascii="Times New Roman" w:hAnsi="Times New Roman" w:cs="Times New Roman"/>
          <w:lang w:val="uk-UA"/>
        </w:rPr>
        <w:t xml:space="preserve">підприємстві доцільно сформувати Положення про Комісію з оцінки звичайної ціни (справедливої вартості). </w:t>
      </w:r>
      <w:r w:rsidR="00D01969" w:rsidRPr="00152543">
        <w:rPr>
          <w:rFonts w:ascii="Times New Roman" w:hAnsi="Times New Roman" w:cs="Times New Roman"/>
          <w:lang w:val="uk-UA"/>
        </w:rPr>
        <w:t>У цьому Положенні має</w:t>
      </w:r>
      <w:r w:rsidR="00ED32F7" w:rsidRPr="00152543">
        <w:rPr>
          <w:rFonts w:ascii="Times New Roman" w:hAnsi="Times New Roman" w:cs="Times New Roman"/>
          <w:lang w:val="uk-UA"/>
        </w:rPr>
        <w:t xml:space="preserve"> бути зафіксовано склад комісії, визначено періодичність її засідань, зобов’язання членів комісії</w:t>
      </w:r>
      <w:r w:rsidR="00430495" w:rsidRPr="00152543">
        <w:rPr>
          <w:rFonts w:ascii="Times New Roman" w:hAnsi="Times New Roman" w:cs="Times New Roman"/>
          <w:lang w:val="uk-UA"/>
        </w:rPr>
        <w:t xml:space="preserve"> </w:t>
      </w:r>
      <w:r w:rsidR="00733CB7" w:rsidRPr="00152543">
        <w:rPr>
          <w:rFonts w:ascii="Times New Roman" w:hAnsi="Times New Roman" w:cs="Times New Roman"/>
          <w:lang w:val="uk-UA"/>
        </w:rPr>
        <w:t>по виконанню завдань</w:t>
      </w:r>
      <w:r w:rsidR="007037F5" w:rsidRPr="00152543">
        <w:rPr>
          <w:rFonts w:ascii="Times New Roman" w:hAnsi="Times New Roman" w:cs="Times New Roman"/>
          <w:lang w:val="uk-UA"/>
        </w:rPr>
        <w:t xml:space="preserve"> її голови</w:t>
      </w:r>
      <w:r w:rsidR="00733CB7" w:rsidRPr="00152543">
        <w:rPr>
          <w:rFonts w:ascii="Times New Roman" w:hAnsi="Times New Roman" w:cs="Times New Roman"/>
          <w:lang w:val="uk-UA"/>
        </w:rPr>
        <w:t xml:space="preserve"> </w:t>
      </w:r>
      <w:r w:rsidR="00430495" w:rsidRPr="00152543">
        <w:rPr>
          <w:rFonts w:ascii="Times New Roman" w:hAnsi="Times New Roman" w:cs="Times New Roman"/>
          <w:lang w:val="uk-UA"/>
        </w:rPr>
        <w:t>в межах компетенції</w:t>
      </w:r>
      <w:r w:rsidR="007037F5" w:rsidRPr="00152543">
        <w:rPr>
          <w:rFonts w:ascii="Times New Roman" w:hAnsi="Times New Roman" w:cs="Times New Roman"/>
          <w:lang w:val="uk-UA"/>
        </w:rPr>
        <w:t xml:space="preserve"> кожного з них</w:t>
      </w:r>
      <w:r w:rsidR="00ED32F7" w:rsidRPr="00152543">
        <w:rPr>
          <w:rFonts w:ascii="Times New Roman" w:hAnsi="Times New Roman" w:cs="Times New Roman"/>
          <w:lang w:val="uk-UA"/>
        </w:rPr>
        <w:t xml:space="preserve"> та їхні повноваження щодо доступу до </w:t>
      </w:r>
      <w:r w:rsidR="0090567B" w:rsidRPr="00152543">
        <w:rPr>
          <w:rFonts w:ascii="Times New Roman" w:hAnsi="Times New Roman" w:cs="Times New Roman"/>
          <w:lang w:val="uk-UA"/>
        </w:rPr>
        <w:t xml:space="preserve">інформації </w:t>
      </w:r>
      <w:r w:rsidR="0090567B" w:rsidRPr="00152543">
        <w:rPr>
          <w:rFonts w:ascii="Times New Roman" w:hAnsi="Times New Roman" w:cs="Times New Roman"/>
          <w:lang w:val="uk-UA"/>
        </w:rPr>
        <w:lastRenderedPageBreak/>
        <w:t>про звичайні ціни</w:t>
      </w:r>
      <w:r w:rsidR="00641718" w:rsidRPr="00152543">
        <w:rPr>
          <w:rFonts w:ascii="Times New Roman" w:hAnsi="Times New Roman" w:cs="Times New Roman"/>
          <w:lang w:val="uk-UA"/>
        </w:rPr>
        <w:t xml:space="preserve"> (справедливу вартість)</w:t>
      </w:r>
      <w:r w:rsidR="0090567B" w:rsidRPr="00152543">
        <w:rPr>
          <w:rFonts w:ascii="Times New Roman" w:hAnsi="Times New Roman" w:cs="Times New Roman"/>
          <w:lang w:val="uk-UA"/>
        </w:rPr>
        <w:t>.</w:t>
      </w:r>
    </w:p>
    <w:p w:rsidR="00632E5C" w:rsidRPr="00152543" w:rsidRDefault="00632E5C"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 xml:space="preserve">На першому засіданні Комісії слід визначитися з переліком біологічних активів та сільськогосподарської продукції, на які існує активний ринок у регіоні, </w:t>
      </w:r>
      <w:r w:rsidR="003A55B6" w:rsidRPr="00152543">
        <w:rPr>
          <w:rFonts w:ascii="Times New Roman" w:hAnsi="Times New Roman" w:cs="Times New Roman"/>
          <w:lang w:val="uk-UA"/>
        </w:rPr>
        <w:t>де</w:t>
      </w:r>
      <w:r w:rsidRPr="00152543">
        <w:rPr>
          <w:rFonts w:ascii="Times New Roman" w:hAnsi="Times New Roman" w:cs="Times New Roman"/>
          <w:lang w:val="uk-UA"/>
        </w:rPr>
        <w:t xml:space="preserve"> функціонує підприємство, або щодо яких підприємство постійно здійснює операції з продажу на інших ринках. </w:t>
      </w:r>
      <w:r w:rsidR="00D0306D" w:rsidRPr="00152543">
        <w:rPr>
          <w:rFonts w:ascii="Times New Roman" w:hAnsi="Times New Roman" w:cs="Times New Roman"/>
          <w:lang w:val="uk-UA"/>
        </w:rPr>
        <w:t xml:space="preserve">Окремо формується список активів, на які звичайні ціни у вільному доступі відсутні. Це необхідно для чіткого визначення методів, за допомогою яких буде здійснюватися визначення цих цін (справедливої вартості). </w:t>
      </w:r>
    </w:p>
    <w:p w:rsidR="004642EB" w:rsidRPr="00152543" w:rsidRDefault="00640EEB" w:rsidP="00757FAC">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За допомогою яких методів</w:t>
      </w:r>
      <w:r w:rsidR="00BD438D" w:rsidRPr="00152543">
        <w:rPr>
          <w:rFonts w:ascii="Times New Roman" w:hAnsi="Times New Roman" w:cs="Times New Roman"/>
          <w:lang w:val="uk-UA"/>
        </w:rPr>
        <w:t xml:space="preserve"> визначається звичайна ціна</w:t>
      </w:r>
      <w:r w:rsidR="009F6E89" w:rsidRPr="00152543">
        <w:rPr>
          <w:rFonts w:ascii="Times New Roman" w:hAnsi="Times New Roman" w:cs="Times New Roman"/>
          <w:lang w:val="uk-UA"/>
        </w:rPr>
        <w:t xml:space="preserve"> та </w:t>
      </w:r>
      <w:r w:rsidR="00234BD2" w:rsidRPr="00152543">
        <w:rPr>
          <w:rFonts w:ascii="Times New Roman" w:hAnsi="Times New Roman" w:cs="Times New Roman"/>
          <w:lang w:val="uk-UA"/>
        </w:rPr>
        <w:t>одночасно справедлива</w:t>
      </w:r>
      <w:r w:rsidR="009F6E89" w:rsidRPr="00152543">
        <w:rPr>
          <w:rFonts w:ascii="Times New Roman" w:hAnsi="Times New Roman" w:cs="Times New Roman"/>
          <w:lang w:val="uk-UA"/>
        </w:rPr>
        <w:t xml:space="preserve"> вартість сільськогосподарської продукції та біологічних активів? </w:t>
      </w:r>
      <w:r w:rsidR="00495E1D" w:rsidRPr="00152543">
        <w:rPr>
          <w:rFonts w:ascii="Times New Roman" w:hAnsi="Times New Roman" w:cs="Times New Roman"/>
          <w:lang w:val="uk-UA"/>
        </w:rPr>
        <w:t xml:space="preserve">Відповідь на це запитання дає поєднання норм Податкового кодексу України, </w:t>
      </w:r>
      <w:r w:rsidR="00BD438D" w:rsidRPr="00152543">
        <w:rPr>
          <w:rFonts w:ascii="Times New Roman" w:hAnsi="Times New Roman" w:cs="Times New Roman"/>
          <w:lang w:val="uk-UA"/>
        </w:rPr>
        <w:t>Методичних рекомендацій з бухгалтерського обліку біологічних активів</w:t>
      </w:r>
      <w:r w:rsidR="0094766F" w:rsidRPr="00152543">
        <w:rPr>
          <w:rStyle w:val="ad"/>
          <w:rFonts w:ascii="Times New Roman" w:hAnsi="Times New Roman" w:cs="Times New Roman"/>
          <w:lang w:val="uk-UA"/>
        </w:rPr>
        <w:footnoteReference w:id="29"/>
      </w:r>
      <w:r w:rsidR="00BD438D" w:rsidRPr="00152543">
        <w:rPr>
          <w:rFonts w:ascii="Times New Roman" w:hAnsi="Times New Roman" w:cs="Times New Roman"/>
          <w:lang w:val="uk-UA"/>
        </w:rPr>
        <w:t xml:space="preserve"> та </w:t>
      </w:r>
      <w:r w:rsidR="004642EB" w:rsidRPr="00152543">
        <w:rPr>
          <w:rFonts w:ascii="Times New Roman" w:hAnsi="Times New Roman" w:cs="Times New Roman"/>
          <w:lang w:val="uk-UA"/>
        </w:rPr>
        <w:t>Методичних рекомендацій з організації обліку біологічних активів і сільськогосподарської продукції за р</w:t>
      </w:r>
      <w:r w:rsidR="0094766F" w:rsidRPr="00152543">
        <w:rPr>
          <w:rFonts w:ascii="Times New Roman" w:hAnsi="Times New Roman" w:cs="Times New Roman"/>
          <w:lang w:val="uk-UA"/>
        </w:rPr>
        <w:t>инковою (справедливою) вартістю</w:t>
      </w:r>
      <w:r w:rsidR="0094766F" w:rsidRPr="00152543">
        <w:rPr>
          <w:rStyle w:val="ad"/>
          <w:rFonts w:ascii="Times New Roman" w:hAnsi="Times New Roman" w:cs="Times New Roman"/>
          <w:lang w:val="uk-UA"/>
        </w:rPr>
        <w:footnoteReference w:id="30"/>
      </w:r>
      <w:r w:rsidR="001967C5" w:rsidRPr="00152543">
        <w:rPr>
          <w:rFonts w:ascii="Times New Roman" w:hAnsi="Times New Roman" w:cs="Times New Roman"/>
          <w:lang w:val="uk-UA"/>
        </w:rPr>
        <w:t xml:space="preserve">, де описано підходи до визначення звичайної ціни (справедливої вартості). </w:t>
      </w:r>
      <w:r w:rsidR="00757FAC" w:rsidRPr="00152543">
        <w:rPr>
          <w:rFonts w:ascii="Times New Roman" w:hAnsi="Times New Roman" w:cs="Times New Roman"/>
          <w:lang w:val="uk-UA"/>
        </w:rPr>
        <w:t xml:space="preserve"> </w:t>
      </w:r>
      <w:r w:rsidR="00733CA8" w:rsidRPr="00152543">
        <w:rPr>
          <w:rFonts w:ascii="Times New Roman" w:hAnsi="Times New Roman" w:cs="Times New Roman"/>
          <w:lang w:val="uk-UA"/>
        </w:rPr>
        <w:t xml:space="preserve">Незважаючи </w:t>
      </w:r>
      <w:r w:rsidR="0050586D" w:rsidRPr="00152543">
        <w:rPr>
          <w:rFonts w:ascii="Times New Roman" w:hAnsi="Times New Roman" w:cs="Times New Roman"/>
          <w:lang w:val="uk-UA"/>
        </w:rPr>
        <w:t xml:space="preserve">на те, що </w:t>
      </w:r>
      <w:r w:rsidR="00733CA8" w:rsidRPr="00152543">
        <w:rPr>
          <w:rFonts w:ascii="Times New Roman" w:hAnsi="Times New Roman" w:cs="Times New Roman"/>
          <w:lang w:val="uk-UA"/>
        </w:rPr>
        <w:t xml:space="preserve">методи визначення звичайних цін, встановлені статтею 39 ПКУ, стосуються </w:t>
      </w:r>
      <w:r w:rsidR="00A6067E" w:rsidRPr="00152543">
        <w:rPr>
          <w:rFonts w:ascii="Times New Roman" w:hAnsi="Times New Roman" w:cs="Times New Roman"/>
          <w:lang w:val="uk-UA"/>
        </w:rPr>
        <w:t xml:space="preserve">лише контрольованих операцій для цілей нарахування податку на прибуток, вважаємо, що </w:t>
      </w:r>
      <w:r w:rsidR="0066132C" w:rsidRPr="00152543">
        <w:rPr>
          <w:rFonts w:ascii="Times New Roman" w:hAnsi="Times New Roman" w:cs="Times New Roman"/>
          <w:lang w:val="uk-UA"/>
        </w:rPr>
        <w:t xml:space="preserve">ці методи застосовні і для визначення звичайних цін для інших операцій цих підприємств, у тому числі для визначення справедливої вартості біологічних активів та сільськогосподарської продукції. </w:t>
      </w:r>
      <w:r w:rsidR="003C4124" w:rsidRPr="00152543">
        <w:rPr>
          <w:rFonts w:ascii="Times New Roman" w:hAnsi="Times New Roman" w:cs="Times New Roman"/>
          <w:lang w:val="uk-UA"/>
        </w:rPr>
        <w:t xml:space="preserve">Характеристику методів оцінки, які пропонуються зазначеними вище документами, наведено у таблиці 1. </w:t>
      </w:r>
    </w:p>
    <w:p w:rsidR="00FE2A68" w:rsidRPr="00152543" w:rsidRDefault="00FE2A68" w:rsidP="000C4A6B">
      <w:pPr>
        <w:widowControl w:val="0"/>
        <w:spacing w:after="0" w:line="240" w:lineRule="auto"/>
        <w:ind w:firstLine="284"/>
        <w:jc w:val="right"/>
        <w:rPr>
          <w:rFonts w:ascii="Times New Roman" w:hAnsi="Times New Roman" w:cs="Times New Roman"/>
          <w:b/>
          <w:i/>
          <w:lang w:val="uk-UA"/>
        </w:rPr>
      </w:pPr>
      <w:r w:rsidRPr="00152543">
        <w:rPr>
          <w:rFonts w:ascii="Times New Roman" w:hAnsi="Times New Roman" w:cs="Times New Roman"/>
          <w:b/>
          <w:i/>
          <w:lang w:val="uk-UA"/>
        </w:rPr>
        <w:t>Таблиця 1</w:t>
      </w:r>
    </w:p>
    <w:p w:rsidR="00FE2A68" w:rsidRPr="00152543" w:rsidRDefault="00FE2A68" w:rsidP="000C4A6B">
      <w:pPr>
        <w:widowControl w:val="0"/>
        <w:spacing w:after="0" w:line="240" w:lineRule="auto"/>
        <w:ind w:firstLine="284"/>
        <w:jc w:val="center"/>
        <w:rPr>
          <w:rFonts w:ascii="Times New Roman" w:hAnsi="Times New Roman" w:cs="Times New Roman"/>
          <w:b/>
          <w:lang w:val="uk-UA"/>
        </w:rPr>
      </w:pPr>
      <w:r w:rsidRPr="00152543">
        <w:rPr>
          <w:rFonts w:ascii="Times New Roman" w:hAnsi="Times New Roman" w:cs="Times New Roman"/>
          <w:b/>
          <w:lang w:val="uk-UA"/>
        </w:rPr>
        <w:t xml:space="preserve">Характеристика методів визначення звичайної ціни </w:t>
      </w:r>
    </w:p>
    <w:p w:rsidR="00FE2A68" w:rsidRPr="00152543" w:rsidRDefault="00FE2A68" w:rsidP="000C4A6B">
      <w:pPr>
        <w:widowControl w:val="0"/>
        <w:spacing w:after="0" w:line="240" w:lineRule="auto"/>
        <w:ind w:firstLine="284"/>
        <w:jc w:val="center"/>
        <w:rPr>
          <w:rFonts w:ascii="Times New Roman" w:hAnsi="Times New Roman" w:cs="Times New Roman"/>
          <w:b/>
          <w:lang w:val="uk-UA"/>
        </w:rPr>
      </w:pPr>
      <w:r w:rsidRPr="00152543">
        <w:rPr>
          <w:rFonts w:ascii="Times New Roman" w:hAnsi="Times New Roman" w:cs="Times New Roman"/>
          <w:b/>
          <w:lang w:val="uk-UA"/>
        </w:rPr>
        <w:t xml:space="preserve">(справедливої вартості) </w:t>
      </w:r>
    </w:p>
    <w:tbl>
      <w:tblPr>
        <w:tblStyle w:val="aa"/>
        <w:tblW w:w="7366" w:type="dxa"/>
        <w:tblInd w:w="108" w:type="dxa"/>
        <w:tblLayout w:type="fixed"/>
        <w:tblLook w:val="04A0" w:firstRow="1" w:lastRow="0" w:firstColumn="1" w:lastColumn="0" w:noHBand="0" w:noVBand="1"/>
      </w:tblPr>
      <w:tblGrid>
        <w:gridCol w:w="1418"/>
        <w:gridCol w:w="5948"/>
      </w:tblGrid>
      <w:tr w:rsidR="0006459A" w:rsidRPr="00152543" w:rsidTr="0094766F">
        <w:trPr>
          <w:tblHeader/>
        </w:trPr>
        <w:tc>
          <w:tcPr>
            <w:tcW w:w="1418" w:type="dxa"/>
          </w:tcPr>
          <w:p w:rsidR="0006459A" w:rsidRPr="00152543" w:rsidRDefault="0006459A" w:rsidP="000C4A6B">
            <w:pPr>
              <w:widowControl w:val="0"/>
              <w:jc w:val="center"/>
              <w:rPr>
                <w:rFonts w:ascii="Times New Roman" w:hAnsi="Times New Roman" w:cs="Times New Roman"/>
                <w:b/>
                <w:sz w:val="18"/>
                <w:szCs w:val="18"/>
                <w:lang w:val="uk-UA"/>
              </w:rPr>
            </w:pPr>
            <w:r w:rsidRPr="00152543">
              <w:rPr>
                <w:rFonts w:ascii="Times New Roman" w:hAnsi="Times New Roman" w:cs="Times New Roman"/>
                <w:b/>
                <w:sz w:val="18"/>
                <w:szCs w:val="18"/>
                <w:lang w:val="uk-UA"/>
              </w:rPr>
              <w:t>Назва методу</w:t>
            </w:r>
          </w:p>
        </w:tc>
        <w:tc>
          <w:tcPr>
            <w:tcW w:w="5948" w:type="dxa"/>
          </w:tcPr>
          <w:p w:rsidR="0006459A" w:rsidRPr="00152543" w:rsidRDefault="0006459A" w:rsidP="000C4A6B">
            <w:pPr>
              <w:widowControl w:val="0"/>
              <w:jc w:val="center"/>
              <w:rPr>
                <w:rFonts w:ascii="Times New Roman" w:hAnsi="Times New Roman" w:cs="Times New Roman"/>
                <w:b/>
                <w:sz w:val="18"/>
                <w:szCs w:val="18"/>
                <w:lang w:val="uk-UA"/>
              </w:rPr>
            </w:pPr>
            <w:r w:rsidRPr="00152543">
              <w:rPr>
                <w:rFonts w:ascii="Times New Roman" w:hAnsi="Times New Roman" w:cs="Times New Roman"/>
                <w:b/>
                <w:sz w:val="18"/>
                <w:szCs w:val="18"/>
                <w:lang w:val="uk-UA"/>
              </w:rPr>
              <w:t>Опис методу</w:t>
            </w:r>
          </w:p>
        </w:tc>
      </w:tr>
      <w:tr w:rsidR="0006459A" w:rsidRPr="00152543" w:rsidTr="0094766F">
        <w:trPr>
          <w:tblHeader/>
        </w:trPr>
        <w:tc>
          <w:tcPr>
            <w:tcW w:w="1418" w:type="dxa"/>
          </w:tcPr>
          <w:p w:rsidR="0006459A" w:rsidRPr="00152543" w:rsidRDefault="0006459A" w:rsidP="000C4A6B">
            <w:pPr>
              <w:widowControl w:val="0"/>
              <w:jc w:val="center"/>
              <w:rPr>
                <w:rFonts w:ascii="Times New Roman" w:hAnsi="Times New Roman" w:cs="Times New Roman"/>
                <w:b/>
                <w:sz w:val="18"/>
                <w:szCs w:val="18"/>
                <w:lang w:val="uk-UA"/>
              </w:rPr>
            </w:pPr>
            <w:r w:rsidRPr="00152543">
              <w:rPr>
                <w:rFonts w:ascii="Times New Roman" w:hAnsi="Times New Roman" w:cs="Times New Roman"/>
                <w:b/>
                <w:sz w:val="18"/>
                <w:szCs w:val="18"/>
                <w:lang w:val="uk-UA"/>
              </w:rPr>
              <w:t>1</w:t>
            </w:r>
          </w:p>
        </w:tc>
        <w:tc>
          <w:tcPr>
            <w:tcW w:w="5948" w:type="dxa"/>
          </w:tcPr>
          <w:p w:rsidR="0006459A" w:rsidRPr="00152543" w:rsidRDefault="0006459A" w:rsidP="000C4A6B">
            <w:pPr>
              <w:widowControl w:val="0"/>
              <w:jc w:val="center"/>
              <w:rPr>
                <w:rFonts w:ascii="Times New Roman" w:hAnsi="Times New Roman" w:cs="Times New Roman"/>
                <w:b/>
                <w:sz w:val="18"/>
                <w:szCs w:val="18"/>
                <w:lang w:val="uk-UA"/>
              </w:rPr>
            </w:pPr>
            <w:r w:rsidRPr="00152543">
              <w:rPr>
                <w:rFonts w:ascii="Times New Roman" w:hAnsi="Times New Roman" w:cs="Times New Roman"/>
                <w:b/>
                <w:sz w:val="18"/>
                <w:szCs w:val="18"/>
                <w:lang w:val="uk-UA"/>
              </w:rPr>
              <w:t>2</w:t>
            </w:r>
          </w:p>
        </w:tc>
      </w:tr>
      <w:tr w:rsidR="0006459A" w:rsidRPr="00152543" w:rsidTr="0094766F">
        <w:tc>
          <w:tcPr>
            <w:tcW w:w="7366" w:type="dxa"/>
            <w:gridSpan w:val="2"/>
          </w:tcPr>
          <w:p w:rsidR="0006459A" w:rsidRPr="00152543" w:rsidRDefault="0006459A" w:rsidP="000C4A6B">
            <w:pPr>
              <w:widowControl w:val="0"/>
              <w:jc w:val="center"/>
              <w:rPr>
                <w:rFonts w:ascii="Times New Roman" w:hAnsi="Times New Roman" w:cs="Times New Roman"/>
                <w:b/>
                <w:sz w:val="18"/>
                <w:szCs w:val="18"/>
                <w:lang w:val="uk-UA"/>
              </w:rPr>
            </w:pPr>
            <w:r w:rsidRPr="00152543">
              <w:rPr>
                <w:rFonts w:ascii="Times New Roman" w:hAnsi="Times New Roman" w:cs="Times New Roman"/>
                <w:b/>
                <w:sz w:val="18"/>
                <w:szCs w:val="18"/>
                <w:lang w:val="uk-UA"/>
              </w:rPr>
              <w:t>Методи, визначені Методичними рекомендаціями з організації обліку біологічних активів і сільськогосподарської продукції за ринковою (справедливою) вартістю</w:t>
            </w:r>
          </w:p>
        </w:tc>
      </w:tr>
      <w:tr w:rsidR="0006459A" w:rsidRPr="00152543" w:rsidTr="0094766F">
        <w:tc>
          <w:tcPr>
            <w:tcW w:w="1418" w:type="dxa"/>
          </w:tcPr>
          <w:p w:rsidR="0006459A" w:rsidRPr="00152543" w:rsidRDefault="0006459A"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аналізу контрактів</w:t>
            </w:r>
          </w:p>
        </w:tc>
        <w:tc>
          <w:tcPr>
            <w:tcW w:w="5948" w:type="dxa"/>
          </w:tcPr>
          <w:p w:rsidR="0006459A" w:rsidRPr="00152543" w:rsidRDefault="00D8567D"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 проводиться за останніми</w:t>
            </w:r>
            <w:r w:rsidR="003A55B6" w:rsidRPr="00152543">
              <w:rPr>
                <w:rFonts w:ascii="Times New Roman" w:hAnsi="Times New Roman" w:cs="Times New Roman"/>
                <w:sz w:val="18"/>
                <w:szCs w:val="18"/>
                <w:lang w:val="uk-UA"/>
              </w:rPr>
              <w:t xml:space="preserve"> контрактами фірми по продажу біологічних активів та сільськогосподарської продукції</w:t>
            </w:r>
          </w:p>
        </w:tc>
      </w:tr>
      <w:tr w:rsidR="0006459A" w:rsidRPr="00152543" w:rsidTr="0094766F">
        <w:tc>
          <w:tcPr>
            <w:tcW w:w="1418" w:type="dxa"/>
          </w:tcPr>
          <w:p w:rsidR="0006459A" w:rsidRPr="00152543" w:rsidRDefault="0006459A"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аналогів</w:t>
            </w:r>
          </w:p>
        </w:tc>
        <w:tc>
          <w:tcPr>
            <w:tcW w:w="5948" w:type="dxa"/>
          </w:tcPr>
          <w:p w:rsidR="0006459A" w:rsidRPr="00152543" w:rsidRDefault="00D8567D"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w:t>
            </w:r>
            <w:r w:rsidR="003A55B6" w:rsidRPr="00152543">
              <w:rPr>
                <w:rFonts w:ascii="Times New Roman" w:hAnsi="Times New Roman" w:cs="Times New Roman"/>
                <w:sz w:val="18"/>
                <w:szCs w:val="18"/>
                <w:lang w:val="uk-UA"/>
              </w:rPr>
              <w:t xml:space="preserve"> ґрунтується на цінах активного ринку на біологічні активи та сільськогосподарську продукцію, які склалися на дату оцінки</w:t>
            </w:r>
          </w:p>
        </w:tc>
      </w:tr>
      <w:tr w:rsidR="0006459A" w:rsidRPr="00152543" w:rsidTr="0094766F">
        <w:tc>
          <w:tcPr>
            <w:tcW w:w="1418" w:type="dxa"/>
          </w:tcPr>
          <w:p w:rsidR="0006459A" w:rsidRPr="00152543" w:rsidRDefault="0006459A"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прийняття цін</w:t>
            </w:r>
          </w:p>
        </w:tc>
        <w:tc>
          <w:tcPr>
            <w:tcW w:w="5948" w:type="dxa"/>
          </w:tcPr>
          <w:p w:rsidR="0006459A" w:rsidRPr="00152543" w:rsidRDefault="003A55B6"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w:t>
            </w:r>
            <w:r w:rsidR="00D8567D" w:rsidRPr="00152543">
              <w:rPr>
                <w:rFonts w:ascii="Times New Roman" w:hAnsi="Times New Roman" w:cs="Times New Roman"/>
                <w:sz w:val="18"/>
                <w:szCs w:val="18"/>
                <w:lang w:val="uk-UA"/>
              </w:rPr>
              <w:t xml:space="preserve"> проводиться</w:t>
            </w:r>
            <w:r w:rsidRPr="00152543">
              <w:rPr>
                <w:rFonts w:ascii="Times New Roman" w:hAnsi="Times New Roman" w:cs="Times New Roman"/>
                <w:sz w:val="18"/>
                <w:szCs w:val="18"/>
                <w:lang w:val="uk-UA"/>
              </w:rPr>
              <w:t xml:space="preserve"> за ринковими цінами на подібні активи та за коригуючими коефіцієнтами</w:t>
            </w:r>
          </w:p>
        </w:tc>
      </w:tr>
      <w:tr w:rsidR="0006459A" w:rsidRPr="00152543" w:rsidTr="0094766F">
        <w:tc>
          <w:tcPr>
            <w:tcW w:w="1418" w:type="dxa"/>
          </w:tcPr>
          <w:p w:rsidR="0006459A" w:rsidRPr="00152543" w:rsidRDefault="0006459A"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експертної оцінки</w:t>
            </w:r>
          </w:p>
        </w:tc>
        <w:tc>
          <w:tcPr>
            <w:tcW w:w="5948" w:type="dxa"/>
          </w:tcPr>
          <w:p w:rsidR="0006459A" w:rsidRPr="00152543" w:rsidRDefault="003A55B6"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w:t>
            </w:r>
            <w:r w:rsidR="00D8567D" w:rsidRPr="00152543">
              <w:rPr>
                <w:rFonts w:ascii="Times New Roman" w:hAnsi="Times New Roman" w:cs="Times New Roman"/>
                <w:sz w:val="18"/>
                <w:szCs w:val="18"/>
                <w:lang w:val="uk-UA"/>
              </w:rPr>
              <w:t xml:space="preserve"> здійснюється</w:t>
            </w:r>
            <w:r w:rsidRPr="00152543">
              <w:rPr>
                <w:rFonts w:ascii="Times New Roman" w:hAnsi="Times New Roman" w:cs="Times New Roman"/>
                <w:sz w:val="18"/>
                <w:szCs w:val="18"/>
                <w:lang w:val="uk-UA"/>
              </w:rPr>
              <w:t xml:space="preserve"> за методичними підходами, встановленими законодавством про оцінку майна. Визначення вартості біологічних активів та сільськогосподарської продукції проводить комісія за витратним, дохідним або порівняльним методом</w:t>
            </w:r>
          </w:p>
        </w:tc>
      </w:tr>
      <w:tr w:rsidR="0006459A" w:rsidRPr="00152543" w:rsidTr="0094766F">
        <w:tc>
          <w:tcPr>
            <w:tcW w:w="1418" w:type="dxa"/>
          </w:tcPr>
          <w:p w:rsidR="0006459A" w:rsidRPr="00152543" w:rsidRDefault="0006459A" w:rsidP="005A7425">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Метод </w:t>
            </w:r>
            <w:r w:rsidRPr="00152543">
              <w:rPr>
                <w:rFonts w:ascii="Times New Roman" w:hAnsi="Times New Roman" w:cs="Times New Roman"/>
                <w:sz w:val="18"/>
                <w:szCs w:val="18"/>
                <w:lang w:val="uk-UA"/>
              </w:rPr>
              <w:lastRenderedPageBreak/>
              <w:t>професійної оцінки</w:t>
            </w:r>
          </w:p>
        </w:tc>
        <w:tc>
          <w:tcPr>
            <w:tcW w:w="5948" w:type="dxa"/>
          </w:tcPr>
          <w:p w:rsidR="0006459A" w:rsidRPr="00152543" w:rsidRDefault="00D8567D"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lastRenderedPageBreak/>
              <w:t>Оцінка проводиться шляхом залучення</w:t>
            </w:r>
            <w:r w:rsidR="003A55B6" w:rsidRPr="00152543">
              <w:rPr>
                <w:rFonts w:ascii="Times New Roman" w:hAnsi="Times New Roman" w:cs="Times New Roman"/>
                <w:sz w:val="18"/>
                <w:szCs w:val="18"/>
                <w:lang w:val="uk-UA"/>
              </w:rPr>
              <w:t xml:space="preserve"> послуг стороннього незалежного </w:t>
            </w:r>
            <w:r w:rsidR="003A55B6" w:rsidRPr="00152543">
              <w:rPr>
                <w:rFonts w:ascii="Times New Roman" w:hAnsi="Times New Roman" w:cs="Times New Roman"/>
                <w:sz w:val="18"/>
                <w:szCs w:val="18"/>
                <w:lang w:val="uk-UA"/>
              </w:rPr>
              <w:lastRenderedPageBreak/>
              <w:t>експерта-оцінювача з наданням відповідного звіту-висновку за результатами незалежної оцінки</w:t>
            </w:r>
          </w:p>
        </w:tc>
      </w:tr>
      <w:tr w:rsidR="001B2EFD" w:rsidRPr="00152543" w:rsidTr="0094766F">
        <w:tc>
          <w:tcPr>
            <w:tcW w:w="7366" w:type="dxa"/>
            <w:gridSpan w:val="2"/>
          </w:tcPr>
          <w:p w:rsidR="001B2EFD" w:rsidRPr="00152543" w:rsidRDefault="001B2EFD" w:rsidP="000C4A6B">
            <w:pPr>
              <w:widowControl w:val="0"/>
              <w:jc w:val="center"/>
              <w:rPr>
                <w:rFonts w:ascii="Times New Roman" w:hAnsi="Times New Roman" w:cs="Times New Roman"/>
                <w:b/>
                <w:sz w:val="18"/>
                <w:szCs w:val="18"/>
                <w:lang w:val="uk-UA"/>
              </w:rPr>
            </w:pPr>
            <w:r w:rsidRPr="00152543">
              <w:rPr>
                <w:rFonts w:ascii="Times New Roman" w:hAnsi="Times New Roman" w:cs="Times New Roman"/>
                <w:b/>
                <w:sz w:val="18"/>
                <w:szCs w:val="18"/>
                <w:lang w:val="uk-UA"/>
              </w:rPr>
              <w:lastRenderedPageBreak/>
              <w:t>Методи, визначені Методичними рекомендаціями з бухгалтерського обліку біологічних активів</w:t>
            </w:r>
          </w:p>
        </w:tc>
      </w:tr>
      <w:tr w:rsidR="0006459A" w:rsidRPr="00152543" w:rsidTr="0094766F">
        <w:tc>
          <w:tcPr>
            <w:tcW w:w="1418" w:type="dxa"/>
          </w:tcPr>
          <w:p w:rsidR="0006459A" w:rsidRPr="00152543" w:rsidRDefault="001B2EFD"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визначення цін активного ринку</w:t>
            </w:r>
          </w:p>
        </w:tc>
        <w:tc>
          <w:tcPr>
            <w:tcW w:w="5948" w:type="dxa"/>
          </w:tcPr>
          <w:p w:rsidR="0006459A" w:rsidRPr="00152543" w:rsidRDefault="00A54997"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 проводиться на основі аналізу цінових пропозицій</w:t>
            </w:r>
            <w:r w:rsidR="00FD3731" w:rsidRPr="00152543">
              <w:rPr>
                <w:rFonts w:ascii="Times New Roman" w:hAnsi="Times New Roman" w:cs="Times New Roman"/>
                <w:sz w:val="18"/>
                <w:szCs w:val="18"/>
                <w:lang w:val="uk-UA"/>
              </w:rPr>
              <w:t xml:space="preserve"> постійних контрагентів (покупців та заготівельних організацій) на біологічні</w:t>
            </w:r>
            <w:r w:rsidRPr="00152543">
              <w:rPr>
                <w:rFonts w:ascii="Times New Roman" w:hAnsi="Times New Roman" w:cs="Times New Roman"/>
                <w:sz w:val="18"/>
                <w:szCs w:val="18"/>
                <w:lang w:val="uk-UA"/>
              </w:rPr>
              <w:t xml:space="preserve"> активи, які оцінюються, та цін</w:t>
            </w:r>
            <w:r w:rsidR="00FD3731" w:rsidRPr="00152543">
              <w:rPr>
                <w:rFonts w:ascii="Times New Roman" w:hAnsi="Times New Roman" w:cs="Times New Roman"/>
                <w:sz w:val="18"/>
                <w:szCs w:val="18"/>
                <w:lang w:val="uk-UA"/>
              </w:rPr>
              <w:t xml:space="preserve"> підприємств регіону, які продають подібні біологічні активи.</w:t>
            </w:r>
          </w:p>
        </w:tc>
      </w:tr>
      <w:tr w:rsidR="0006459A" w:rsidRPr="00152543" w:rsidTr="0094766F">
        <w:tc>
          <w:tcPr>
            <w:tcW w:w="1418" w:type="dxa"/>
          </w:tcPr>
          <w:p w:rsidR="0006459A" w:rsidRPr="00152543" w:rsidRDefault="001B2EFD"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визначення цін за останньою ринковою операцією</w:t>
            </w:r>
          </w:p>
        </w:tc>
        <w:tc>
          <w:tcPr>
            <w:tcW w:w="5948" w:type="dxa"/>
          </w:tcPr>
          <w:p w:rsidR="0006459A" w:rsidRPr="00152543" w:rsidRDefault="00A54997"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 проводиться на основі даних</w:t>
            </w:r>
            <w:r w:rsidR="00FD3731" w:rsidRPr="00152543">
              <w:rPr>
                <w:rFonts w:ascii="Times New Roman" w:hAnsi="Times New Roman" w:cs="Times New Roman"/>
                <w:sz w:val="18"/>
                <w:szCs w:val="18"/>
                <w:lang w:val="uk-UA"/>
              </w:rPr>
              <w:t xml:space="preserve"> про останній факт продажу біологічних активів та сільськогосподарської продукції підприємством за умови відсутності суттєвих негативних змін у технологічному, ринковому, економічному або правовому середовищі, у якому воно функціонує)</w:t>
            </w:r>
          </w:p>
        </w:tc>
      </w:tr>
      <w:tr w:rsidR="0006459A" w:rsidRPr="00152543" w:rsidTr="0094766F">
        <w:tc>
          <w:tcPr>
            <w:tcW w:w="1418" w:type="dxa"/>
          </w:tcPr>
          <w:p w:rsidR="0006459A" w:rsidRPr="00152543" w:rsidRDefault="001B2EFD"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визначення цін за цінами на подібні активи</w:t>
            </w:r>
          </w:p>
        </w:tc>
        <w:tc>
          <w:tcPr>
            <w:tcW w:w="5948" w:type="dxa"/>
          </w:tcPr>
          <w:p w:rsidR="0006459A" w:rsidRPr="00152543" w:rsidRDefault="00FD3731"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 проводиться, виходячи з ринкових цін на подібні біологічні активи, скоригованих з урахуванням індивідуальних характеристик, особливостей або ступеня завершеності біологічних перетворень активу, для якого визначається справедлива вартість</w:t>
            </w:r>
          </w:p>
        </w:tc>
      </w:tr>
      <w:tr w:rsidR="0006459A" w:rsidRPr="00152543" w:rsidTr="0094766F">
        <w:tc>
          <w:tcPr>
            <w:tcW w:w="1418" w:type="dxa"/>
          </w:tcPr>
          <w:p w:rsidR="0006459A" w:rsidRPr="00152543" w:rsidRDefault="001B2EFD"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визначення цін за додатковими показниками</w:t>
            </w:r>
          </w:p>
        </w:tc>
        <w:tc>
          <w:tcPr>
            <w:tcW w:w="5948" w:type="dxa"/>
          </w:tcPr>
          <w:p w:rsidR="0006459A" w:rsidRPr="00152543" w:rsidRDefault="00FD3731"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Оцінка </w:t>
            </w:r>
            <w:r w:rsidR="00AB6765" w:rsidRPr="00152543">
              <w:rPr>
                <w:rFonts w:ascii="Times New Roman" w:hAnsi="Times New Roman" w:cs="Times New Roman"/>
                <w:sz w:val="18"/>
                <w:szCs w:val="18"/>
                <w:lang w:val="uk-UA"/>
              </w:rPr>
              <w:t>проводиться</w:t>
            </w:r>
            <w:r w:rsidRPr="00152543">
              <w:rPr>
                <w:rFonts w:ascii="Times New Roman" w:hAnsi="Times New Roman" w:cs="Times New Roman"/>
                <w:sz w:val="18"/>
                <w:szCs w:val="18"/>
                <w:lang w:val="uk-UA"/>
              </w:rPr>
              <w:t xml:space="preserve"> за вартістю сільськогосподарської продукції чи іншої продукції, яка може бути отримана при припиненні процесів життєдіяльності біологічного активу, та за іншими додатковими показниками, перелік яких розробляється та встановлюється підприємством </w:t>
            </w:r>
          </w:p>
        </w:tc>
      </w:tr>
      <w:tr w:rsidR="0006459A" w:rsidRPr="00152543" w:rsidTr="0094766F">
        <w:tc>
          <w:tcPr>
            <w:tcW w:w="1418" w:type="dxa"/>
          </w:tcPr>
          <w:p w:rsidR="0006459A" w:rsidRPr="00152543" w:rsidRDefault="001B2EFD"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Метод </w:t>
            </w:r>
            <w:r w:rsidR="0094766F" w:rsidRPr="00152543">
              <w:rPr>
                <w:rFonts w:ascii="Times New Roman" w:hAnsi="Times New Roman" w:cs="Times New Roman"/>
                <w:sz w:val="18"/>
                <w:szCs w:val="18"/>
                <w:lang w:val="uk-UA"/>
              </w:rPr>
              <w:t>дисконтування</w:t>
            </w:r>
          </w:p>
        </w:tc>
        <w:tc>
          <w:tcPr>
            <w:tcW w:w="5948" w:type="dxa"/>
          </w:tcPr>
          <w:p w:rsidR="0006459A" w:rsidRPr="00152543" w:rsidRDefault="00AB6765"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 проводиться шляхом визначення теперішньої вартості</w:t>
            </w:r>
            <w:r w:rsidR="00890986" w:rsidRPr="00152543">
              <w:rPr>
                <w:rFonts w:ascii="Times New Roman" w:hAnsi="Times New Roman" w:cs="Times New Roman"/>
                <w:sz w:val="18"/>
                <w:szCs w:val="18"/>
                <w:lang w:val="uk-UA"/>
              </w:rPr>
              <w:t xml:space="preserve"> майбутніх чистих грошових надходжень від активу</w:t>
            </w:r>
          </w:p>
        </w:tc>
      </w:tr>
      <w:tr w:rsidR="002E6876" w:rsidRPr="00152543" w:rsidTr="0094766F">
        <w:tc>
          <w:tcPr>
            <w:tcW w:w="7366" w:type="dxa"/>
            <w:gridSpan w:val="2"/>
          </w:tcPr>
          <w:p w:rsidR="002E6876" w:rsidRPr="00152543" w:rsidRDefault="002E6876" w:rsidP="000C4A6B">
            <w:pPr>
              <w:widowControl w:val="0"/>
              <w:jc w:val="center"/>
              <w:rPr>
                <w:rFonts w:ascii="Times New Roman" w:hAnsi="Times New Roman" w:cs="Times New Roman"/>
                <w:b/>
                <w:sz w:val="18"/>
                <w:szCs w:val="18"/>
                <w:lang w:val="uk-UA"/>
              </w:rPr>
            </w:pPr>
            <w:r w:rsidRPr="00152543">
              <w:rPr>
                <w:rFonts w:ascii="Times New Roman" w:hAnsi="Times New Roman" w:cs="Times New Roman"/>
                <w:b/>
                <w:sz w:val="18"/>
                <w:szCs w:val="18"/>
                <w:lang w:val="uk-UA"/>
              </w:rPr>
              <w:t>Методи, визначені Податковим кодексом України</w:t>
            </w:r>
          </w:p>
        </w:tc>
      </w:tr>
      <w:tr w:rsidR="0006459A" w:rsidRPr="00152543" w:rsidTr="0094766F">
        <w:tc>
          <w:tcPr>
            <w:tcW w:w="1418" w:type="dxa"/>
          </w:tcPr>
          <w:p w:rsidR="0006459A" w:rsidRPr="00152543" w:rsidRDefault="00973B89"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порівняльної неконтрольованої ціни</w:t>
            </w:r>
          </w:p>
        </w:tc>
        <w:tc>
          <w:tcPr>
            <w:tcW w:w="5948" w:type="dxa"/>
          </w:tcPr>
          <w:p w:rsidR="0006459A" w:rsidRPr="00152543" w:rsidRDefault="001B6364"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 базується на порівнянні ціни, застосованої під час контрольованої операції, з ціною (діапазоном цін) у співставній (співставних) неконтрольованій (неконтрольованих) операції (операціях).</w:t>
            </w:r>
          </w:p>
        </w:tc>
      </w:tr>
      <w:tr w:rsidR="0006459A" w:rsidRPr="00152543" w:rsidTr="0094766F">
        <w:tc>
          <w:tcPr>
            <w:tcW w:w="1418" w:type="dxa"/>
          </w:tcPr>
          <w:p w:rsidR="00973B89" w:rsidRPr="00152543" w:rsidRDefault="00973B89"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ціни перепродажу</w:t>
            </w:r>
          </w:p>
        </w:tc>
        <w:tc>
          <w:tcPr>
            <w:tcW w:w="5948" w:type="dxa"/>
          </w:tcPr>
          <w:p w:rsidR="0006459A" w:rsidRPr="00152543" w:rsidRDefault="001B6364"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 проводиться шляхом порівняння результату перепродажу, який покупець товару у контрольованій операції отримує від перепродажу товару у неконтрольованій операції, з результатом перепродажу, який отримується у співставній неконтрольованій операції купівлі та операціях перепродажу.</w:t>
            </w:r>
          </w:p>
        </w:tc>
      </w:tr>
      <w:tr w:rsidR="0006459A" w:rsidRPr="00152543" w:rsidTr="0094766F">
        <w:tc>
          <w:tcPr>
            <w:tcW w:w="1418" w:type="dxa"/>
          </w:tcPr>
          <w:p w:rsidR="0006459A" w:rsidRPr="00152543" w:rsidRDefault="00973B89"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«витрати плюс»</w:t>
            </w:r>
          </w:p>
        </w:tc>
        <w:tc>
          <w:tcPr>
            <w:tcW w:w="5948" w:type="dxa"/>
          </w:tcPr>
          <w:p w:rsidR="0006459A" w:rsidRPr="00152543" w:rsidRDefault="00C2236E"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Оцінка проводиться шляхом пор</w:t>
            </w:r>
            <w:r w:rsidR="001B6364" w:rsidRPr="00152543">
              <w:rPr>
                <w:rFonts w:ascii="Times New Roman" w:hAnsi="Times New Roman" w:cs="Times New Roman"/>
                <w:sz w:val="18"/>
                <w:szCs w:val="18"/>
                <w:lang w:val="uk-UA"/>
              </w:rPr>
              <w:t>і</w:t>
            </w:r>
            <w:r w:rsidRPr="00152543">
              <w:rPr>
                <w:rFonts w:ascii="Times New Roman" w:hAnsi="Times New Roman" w:cs="Times New Roman"/>
                <w:sz w:val="18"/>
                <w:szCs w:val="18"/>
                <w:lang w:val="uk-UA"/>
              </w:rPr>
              <w:t>в</w:t>
            </w:r>
            <w:r w:rsidR="001B6364" w:rsidRPr="00152543">
              <w:rPr>
                <w:rFonts w:ascii="Times New Roman" w:hAnsi="Times New Roman" w:cs="Times New Roman"/>
                <w:sz w:val="18"/>
                <w:szCs w:val="18"/>
                <w:lang w:val="uk-UA"/>
              </w:rPr>
              <w:t>няння надбавки на витрати, понесені прямо чи опосередковано під час поставки товарів (робіт, послуг) у контрольованій операції, з надбавкою на витрати, понесені прямо чи опосередковано під час поставки товарів (робіт, послуг) у співставній неконтрольованій операції.</w:t>
            </w:r>
          </w:p>
        </w:tc>
      </w:tr>
      <w:tr w:rsidR="0006459A" w:rsidRPr="00152543" w:rsidTr="0094766F">
        <w:tc>
          <w:tcPr>
            <w:tcW w:w="1418" w:type="dxa"/>
          </w:tcPr>
          <w:p w:rsidR="0006459A" w:rsidRPr="00152543" w:rsidRDefault="00973B89"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чистого прибутку</w:t>
            </w:r>
          </w:p>
        </w:tc>
        <w:tc>
          <w:tcPr>
            <w:tcW w:w="5948" w:type="dxa"/>
          </w:tcPr>
          <w:p w:rsidR="0006459A" w:rsidRPr="00152543" w:rsidRDefault="001B6364"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 </w:t>
            </w:r>
            <w:r w:rsidR="00C2236E" w:rsidRPr="00152543">
              <w:rPr>
                <w:rFonts w:ascii="Times New Roman" w:hAnsi="Times New Roman" w:cs="Times New Roman"/>
                <w:sz w:val="18"/>
                <w:szCs w:val="18"/>
                <w:lang w:val="uk-UA"/>
              </w:rPr>
              <w:t>Оцінка проводиться шляхом пор</w:t>
            </w:r>
            <w:r w:rsidRPr="00152543">
              <w:rPr>
                <w:rFonts w:ascii="Times New Roman" w:hAnsi="Times New Roman" w:cs="Times New Roman"/>
                <w:sz w:val="18"/>
                <w:szCs w:val="18"/>
                <w:lang w:val="uk-UA"/>
              </w:rPr>
              <w:t>і</w:t>
            </w:r>
            <w:r w:rsidR="00C2236E" w:rsidRPr="00152543">
              <w:rPr>
                <w:rFonts w:ascii="Times New Roman" w:hAnsi="Times New Roman" w:cs="Times New Roman"/>
                <w:sz w:val="18"/>
                <w:szCs w:val="18"/>
                <w:lang w:val="uk-UA"/>
              </w:rPr>
              <w:t>в</w:t>
            </w:r>
            <w:r w:rsidRPr="00152543">
              <w:rPr>
                <w:rFonts w:ascii="Times New Roman" w:hAnsi="Times New Roman" w:cs="Times New Roman"/>
                <w:sz w:val="18"/>
                <w:szCs w:val="18"/>
                <w:lang w:val="uk-UA"/>
              </w:rPr>
              <w:t>няння чистого прибутку на основі відповідної бази (витрати, продаж, активи), що отримує платник податку у контрольованій операції, з чистим прибутком на основі тієї ж бази у співставній неконтрольованій операції.</w:t>
            </w:r>
          </w:p>
        </w:tc>
      </w:tr>
      <w:tr w:rsidR="0006459A" w:rsidRPr="00152543" w:rsidTr="0094766F">
        <w:tc>
          <w:tcPr>
            <w:tcW w:w="1418" w:type="dxa"/>
          </w:tcPr>
          <w:p w:rsidR="0006459A" w:rsidRPr="00152543" w:rsidRDefault="00973B89" w:rsidP="000C4A6B">
            <w:pPr>
              <w:widowControl w:val="0"/>
              <w:jc w:val="center"/>
              <w:rPr>
                <w:rFonts w:ascii="Times New Roman" w:hAnsi="Times New Roman" w:cs="Times New Roman"/>
                <w:sz w:val="18"/>
                <w:szCs w:val="18"/>
                <w:lang w:val="uk-UA"/>
              </w:rPr>
            </w:pPr>
            <w:r w:rsidRPr="00152543">
              <w:rPr>
                <w:rFonts w:ascii="Times New Roman" w:hAnsi="Times New Roman" w:cs="Times New Roman"/>
                <w:sz w:val="18"/>
                <w:szCs w:val="18"/>
                <w:lang w:val="uk-UA"/>
              </w:rPr>
              <w:t>Метод розподілення прибутку</w:t>
            </w:r>
          </w:p>
        </w:tc>
        <w:tc>
          <w:tcPr>
            <w:tcW w:w="5948" w:type="dxa"/>
          </w:tcPr>
          <w:p w:rsidR="0006459A" w:rsidRPr="00152543" w:rsidRDefault="001B6364" w:rsidP="000C4A6B">
            <w:pPr>
              <w:widowControl w:val="0"/>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Оцінка проводиться шляхом виділення кожному пов'язаному підприємству, що бере участь у контрольованій операції, частини загального прибутку (або збитку), отриманого від такої операції, яку б непов'язане підприємство отримало від участі у співставній неконтрольованій операції</w:t>
            </w:r>
          </w:p>
        </w:tc>
      </w:tr>
    </w:tbl>
    <w:p w:rsidR="002E1295" w:rsidRPr="00152543" w:rsidRDefault="002E1295" w:rsidP="000C4A6B">
      <w:pPr>
        <w:widowControl w:val="0"/>
        <w:spacing w:after="0" w:line="240" w:lineRule="auto"/>
        <w:ind w:firstLine="284"/>
        <w:jc w:val="both"/>
        <w:rPr>
          <w:rFonts w:ascii="Times New Roman" w:hAnsi="Times New Roman" w:cs="Times New Roman"/>
          <w:i/>
          <w:lang w:val="uk-UA"/>
        </w:rPr>
      </w:pPr>
      <w:r w:rsidRPr="00152543">
        <w:rPr>
          <w:rFonts w:ascii="Times New Roman" w:hAnsi="Times New Roman" w:cs="Times New Roman"/>
          <w:i/>
          <w:lang w:val="uk-UA"/>
        </w:rPr>
        <w:t>Джер</w:t>
      </w:r>
      <w:r w:rsidR="00CE672A" w:rsidRPr="00152543">
        <w:rPr>
          <w:rFonts w:ascii="Times New Roman" w:hAnsi="Times New Roman" w:cs="Times New Roman"/>
          <w:i/>
          <w:lang w:val="uk-UA"/>
        </w:rPr>
        <w:t>ело: складено автором</w:t>
      </w:r>
    </w:p>
    <w:p w:rsidR="00131A07" w:rsidRPr="00152543" w:rsidRDefault="00131A07"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 xml:space="preserve">З даних таблиці 1 слідує, що значна частина методів, встановлених </w:t>
      </w:r>
      <w:r w:rsidRPr="00152543">
        <w:rPr>
          <w:rFonts w:ascii="Times New Roman" w:hAnsi="Times New Roman" w:cs="Times New Roman"/>
          <w:lang w:val="uk-UA"/>
        </w:rPr>
        <w:lastRenderedPageBreak/>
        <w:t>зазначеними трьома документами, відповідають один одному. Однак все ж</w:t>
      </w:r>
      <w:r w:rsidR="00DA7D2F" w:rsidRPr="00152543">
        <w:rPr>
          <w:rFonts w:ascii="Times New Roman" w:hAnsi="Times New Roman" w:cs="Times New Roman"/>
          <w:lang w:val="uk-UA"/>
        </w:rPr>
        <w:t xml:space="preserve"> </w:t>
      </w:r>
      <w:r w:rsidR="00890986" w:rsidRPr="00152543">
        <w:rPr>
          <w:rFonts w:ascii="Times New Roman" w:hAnsi="Times New Roman" w:cs="Times New Roman"/>
          <w:lang w:val="uk-UA"/>
        </w:rPr>
        <w:t>кожен з цих документів</w:t>
      </w:r>
      <w:r w:rsidR="00DA7D2F" w:rsidRPr="00152543">
        <w:rPr>
          <w:rFonts w:ascii="Times New Roman" w:hAnsi="Times New Roman" w:cs="Times New Roman"/>
          <w:lang w:val="uk-UA"/>
        </w:rPr>
        <w:t xml:space="preserve"> </w:t>
      </w:r>
      <w:r w:rsidR="00890986" w:rsidRPr="00152543">
        <w:rPr>
          <w:rFonts w:ascii="Times New Roman" w:hAnsi="Times New Roman" w:cs="Times New Roman"/>
          <w:lang w:val="uk-UA"/>
        </w:rPr>
        <w:t>місти</w:t>
      </w:r>
      <w:r w:rsidR="00DA7D2F" w:rsidRPr="00152543">
        <w:rPr>
          <w:rFonts w:ascii="Times New Roman" w:hAnsi="Times New Roman" w:cs="Times New Roman"/>
          <w:lang w:val="uk-UA"/>
        </w:rPr>
        <w:t xml:space="preserve">ть </w:t>
      </w:r>
      <w:r w:rsidR="00D341E8" w:rsidRPr="00152543">
        <w:rPr>
          <w:rFonts w:ascii="Times New Roman" w:hAnsi="Times New Roman" w:cs="Times New Roman"/>
          <w:lang w:val="uk-UA"/>
        </w:rPr>
        <w:t xml:space="preserve">опис унікальних </w:t>
      </w:r>
      <w:r w:rsidR="00492EB7" w:rsidRPr="00152543">
        <w:rPr>
          <w:rFonts w:ascii="Times New Roman" w:hAnsi="Times New Roman" w:cs="Times New Roman"/>
          <w:lang w:val="uk-UA"/>
        </w:rPr>
        <w:t>підходів</w:t>
      </w:r>
      <w:r w:rsidR="00DA7D2F" w:rsidRPr="00152543">
        <w:rPr>
          <w:rFonts w:ascii="Times New Roman" w:hAnsi="Times New Roman" w:cs="Times New Roman"/>
          <w:lang w:val="uk-UA"/>
        </w:rPr>
        <w:t xml:space="preserve">, які можуть стати у пригоді </w:t>
      </w:r>
      <w:r w:rsidR="00261F35" w:rsidRPr="00152543">
        <w:rPr>
          <w:rFonts w:ascii="Times New Roman" w:hAnsi="Times New Roman" w:cs="Times New Roman"/>
          <w:lang w:val="uk-UA"/>
        </w:rPr>
        <w:t>аграрним</w:t>
      </w:r>
      <w:r w:rsidR="00015A9B" w:rsidRPr="00152543">
        <w:rPr>
          <w:rFonts w:ascii="Times New Roman" w:hAnsi="Times New Roman" w:cs="Times New Roman"/>
          <w:lang w:val="uk-UA"/>
        </w:rPr>
        <w:t xml:space="preserve"> підприємствам при визначенні</w:t>
      </w:r>
      <w:r w:rsidR="00DA7D2F" w:rsidRPr="00152543">
        <w:rPr>
          <w:rFonts w:ascii="Times New Roman" w:hAnsi="Times New Roman" w:cs="Times New Roman"/>
          <w:lang w:val="uk-UA"/>
        </w:rPr>
        <w:t xml:space="preserve"> звичайно</w:t>
      </w:r>
      <w:r w:rsidR="00261F35" w:rsidRPr="00152543">
        <w:rPr>
          <w:rFonts w:ascii="Times New Roman" w:hAnsi="Times New Roman" w:cs="Times New Roman"/>
          <w:lang w:val="uk-UA"/>
        </w:rPr>
        <w:t xml:space="preserve">ї ціни (справедливої вартості) біологічних активів та сільськогосподарської продукції </w:t>
      </w:r>
      <w:r w:rsidR="000A7701" w:rsidRPr="00152543">
        <w:rPr>
          <w:rFonts w:ascii="Times New Roman" w:hAnsi="Times New Roman" w:cs="Times New Roman"/>
          <w:lang w:val="uk-UA"/>
        </w:rPr>
        <w:t xml:space="preserve">за умови відсутності </w:t>
      </w:r>
      <w:r w:rsidR="00BE7EA2" w:rsidRPr="00152543">
        <w:rPr>
          <w:rFonts w:ascii="Times New Roman" w:hAnsi="Times New Roman" w:cs="Times New Roman"/>
          <w:lang w:val="uk-UA"/>
        </w:rPr>
        <w:t xml:space="preserve">цін на активному ринку. </w:t>
      </w:r>
      <w:r w:rsidR="00492EB7" w:rsidRPr="00152543">
        <w:rPr>
          <w:rFonts w:ascii="Times New Roman" w:hAnsi="Times New Roman" w:cs="Times New Roman"/>
          <w:lang w:val="uk-UA"/>
        </w:rPr>
        <w:t>Наприклад, у податковому законодавстві таким є метод «витрати плюс»</w:t>
      </w:r>
      <w:r w:rsidR="00DE4955" w:rsidRPr="00152543">
        <w:rPr>
          <w:rFonts w:ascii="Times New Roman" w:hAnsi="Times New Roman" w:cs="Times New Roman"/>
          <w:lang w:val="uk-UA"/>
        </w:rPr>
        <w:t>, у М</w:t>
      </w:r>
      <w:r w:rsidR="00890AA8" w:rsidRPr="00152543">
        <w:rPr>
          <w:rFonts w:ascii="Times New Roman" w:hAnsi="Times New Roman" w:cs="Times New Roman"/>
          <w:lang w:val="uk-UA"/>
        </w:rPr>
        <w:t>етодичних рекомендаціях</w:t>
      </w:r>
      <w:r w:rsidR="00DE4955" w:rsidRPr="00152543">
        <w:rPr>
          <w:rFonts w:ascii="Times New Roman" w:hAnsi="Times New Roman" w:cs="Times New Roman"/>
          <w:lang w:val="uk-UA"/>
        </w:rPr>
        <w:t xml:space="preserve"> з обліку біологічних активів за справедливою вартістю</w:t>
      </w:r>
      <w:r w:rsidR="00890AA8" w:rsidRPr="00152543">
        <w:rPr>
          <w:rFonts w:ascii="Times New Roman" w:hAnsi="Times New Roman" w:cs="Times New Roman"/>
          <w:lang w:val="uk-UA"/>
        </w:rPr>
        <w:t xml:space="preserve"> – метод експертної оцінки комісією (за дохідним, витра</w:t>
      </w:r>
      <w:r w:rsidR="00621EAC" w:rsidRPr="00152543">
        <w:rPr>
          <w:rFonts w:ascii="Times New Roman" w:hAnsi="Times New Roman" w:cs="Times New Roman"/>
          <w:lang w:val="uk-UA"/>
        </w:rPr>
        <w:t>тним чи порівняльним підходом)</w:t>
      </w:r>
      <w:r w:rsidR="00DE4955" w:rsidRPr="00152543">
        <w:rPr>
          <w:rFonts w:ascii="Times New Roman" w:hAnsi="Times New Roman" w:cs="Times New Roman"/>
          <w:lang w:val="uk-UA"/>
        </w:rPr>
        <w:t>, у Методичних рекомендаціях з бухгалтерського обліку біологічних активів – метод дисконтування</w:t>
      </w:r>
      <w:r w:rsidR="00621EAC" w:rsidRPr="00152543">
        <w:rPr>
          <w:rFonts w:ascii="Times New Roman" w:hAnsi="Times New Roman" w:cs="Times New Roman"/>
          <w:lang w:val="uk-UA"/>
        </w:rPr>
        <w:t xml:space="preserve">. </w:t>
      </w:r>
      <w:r w:rsidR="00E449D6" w:rsidRPr="00152543">
        <w:rPr>
          <w:rFonts w:ascii="Times New Roman" w:hAnsi="Times New Roman" w:cs="Times New Roman"/>
          <w:lang w:val="uk-UA"/>
        </w:rPr>
        <w:t>Метод «витрати плюс» вза</w:t>
      </w:r>
      <w:r w:rsidR="00867F6B" w:rsidRPr="00152543">
        <w:rPr>
          <w:rFonts w:ascii="Times New Roman" w:hAnsi="Times New Roman" w:cs="Times New Roman"/>
          <w:lang w:val="uk-UA"/>
        </w:rPr>
        <w:t>галі є і</w:t>
      </w:r>
      <w:r w:rsidR="00737714" w:rsidRPr="00152543">
        <w:rPr>
          <w:rFonts w:ascii="Times New Roman" w:hAnsi="Times New Roman" w:cs="Times New Roman"/>
          <w:lang w:val="uk-UA"/>
        </w:rPr>
        <w:t xml:space="preserve">деальним </w:t>
      </w:r>
      <w:r w:rsidR="006C7E4F" w:rsidRPr="00152543">
        <w:rPr>
          <w:rFonts w:ascii="Times New Roman" w:hAnsi="Times New Roman" w:cs="Times New Roman"/>
          <w:lang w:val="uk-UA"/>
        </w:rPr>
        <w:t>варіант</w:t>
      </w:r>
      <w:r w:rsidR="00E52681" w:rsidRPr="00152543">
        <w:rPr>
          <w:rFonts w:ascii="Times New Roman" w:hAnsi="Times New Roman" w:cs="Times New Roman"/>
          <w:lang w:val="uk-UA"/>
        </w:rPr>
        <w:t xml:space="preserve">ом визначення звичайної ціни (справедливої вартості) при виникненні будь-яких проблем з </w:t>
      </w:r>
      <w:r w:rsidR="00AD0761" w:rsidRPr="00152543">
        <w:rPr>
          <w:rFonts w:ascii="Times New Roman" w:hAnsi="Times New Roman" w:cs="Times New Roman"/>
          <w:lang w:val="uk-UA"/>
        </w:rPr>
        <w:t>використанням інших методів</w:t>
      </w:r>
      <w:r w:rsidR="00AE5596" w:rsidRPr="00152543">
        <w:rPr>
          <w:rFonts w:ascii="Times New Roman" w:hAnsi="Times New Roman" w:cs="Times New Roman"/>
          <w:lang w:val="uk-UA"/>
        </w:rPr>
        <w:t>. Це пов’язано з тим, що</w:t>
      </w:r>
      <w:r w:rsidR="00E52681" w:rsidRPr="00152543">
        <w:rPr>
          <w:rFonts w:ascii="Times New Roman" w:hAnsi="Times New Roman" w:cs="Times New Roman"/>
          <w:lang w:val="uk-UA"/>
        </w:rPr>
        <w:t xml:space="preserve"> ведення обліку витрат на виробництво продукції та вирощування </w:t>
      </w:r>
      <w:r w:rsidR="00CF121A" w:rsidRPr="00152543">
        <w:rPr>
          <w:rFonts w:ascii="Times New Roman" w:hAnsi="Times New Roman" w:cs="Times New Roman"/>
          <w:lang w:val="uk-UA"/>
        </w:rPr>
        <w:t>активів</w:t>
      </w:r>
      <w:r w:rsidR="00E52681" w:rsidRPr="00152543">
        <w:rPr>
          <w:rFonts w:ascii="Times New Roman" w:hAnsi="Times New Roman" w:cs="Times New Roman"/>
          <w:lang w:val="uk-UA"/>
        </w:rPr>
        <w:t xml:space="preserve"> є обов’язковим </w:t>
      </w:r>
      <w:r w:rsidR="00AD0761" w:rsidRPr="00152543">
        <w:rPr>
          <w:rFonts w:ascii="Times New Roman" w:hAnsi="Times New Roman" w:cs="Times New Roman"/>
          <w:lang w:val="uk-UA"/>
        </w:rPr>
        <w:t>для підп</w:t>
      </w:r>
      <w:r w:rsidR="00E52681" w:rsidRPr="00152543">
        <w:rPr>
          <w:rFonts w:ascii="Times New Roman" w:hAnsi="Times New Roman" w:cs="Times New Roman"/>
          <w:lang w:val="uk-UA"/>
        </w:rPr>
        <w:t>риємства</w:t>
      </w:r>
      <w:r w:rsidR="00AD0761" w:rsidRPr="00152543">
        <w:rPr>
          <w:rFonts w:ascii="Times New Roman" w:hAnsi="Times New Roman" w:cs="Times New Roman"/>
          <w:lang w:val="uk-UA"/>
        </w:rPr>
        <w:t xml:space="preserve"> відповідно до положення (стандарту) бухгалтерського обліку 16 «Витрати» (П(С)БО 16) [</w:t>
      </w:r>
      <w:r w:rsidR="005D4A4B" w:rsidRPr="00152543">
        <w:rPr>
          <w:rFonts w:ascii="Times New Roman" w:hAnsi="Times New Roman" w:cs="Times New Roman"/>
          <w:lang w:val="uk-UA"/>
        </w:rPr>
        <w:t>17</w:t>
      </w:r>
      <w:r w:rsidR="00AD0761" w:rsidRPr="00152543">
        <w:rPr>
          <w:rFonts w:ascii="Times New Roman" w:hAnsi="Times New Roman" w:cs="Times New Roman"/>
          <w:lang w:val="uk-UA"/>
        </w:rPr>
        <w:t>]</w:t>
      </w:r>
      <w:r w:rsidR="00CF121A" w:rsidRPr="00152543">
        <w:rPr>
          <w:rFonts w:ascii="Times New Roman" w:hAnsi="Times New Roman" w:cs="Times New Roman"/>
          <w:lang w:val="uk-UA"/>
        </w:rPr>
        <w:t>. Отже, отримання інформації про собівартість цих активів для суб’єкта господарювання</w:t>
      </w:r>
      <w:r w:rsidR="00686F0E" w:rsidRPr="00152543">
        <w:rPr>
          <w:rFonts w:ascii="Times New Roman" w:hAnsi="Times New Roman" w:cs="Times New Roman"/>
          <w:lang w:val="uk-UA"/>
        </w:rPr>
        <w:t xml:space="preserve"> не є проблемою. Встановивши цільовий рівень рентабельності на кожен вид продукції та</w:t>
      </w:r>
      <w:r w:rsidR="00724F9A" w:rsidRPr="00152543">
        <w:rPr>
          <w:rFonts w:ascii="Times New Roman" w:hAnsi="Times New Roman" w:cs="Times New Roman"/>
          <w:lang w:val="uk-UA"/>
        </w:rPr>
        <w:t xml:space="preserve"> біологічних</w:t>
      </w:r>
      <w:r w:rsidR="00686F0E" w:rsidRPr="00152543">
        <w:rPr>
          <w:rFonts w:ascii="Times New Roman" w:hAnsi="Times New Roman" w:cs="Times New Roman"/>
          <w:lang w:val="uk-UA"/>
        </w:rPr>
        <w:t xml:space="preserve"> активів</w:t>
      </w:r>
      <w:r w:rsidR="00D2148D" w:rsidRPr="00152543">
        <w:rPr>
          <w:rFonts w:ascii="Times New Roman" w:hAnsi="Times New Roman" w:cs="Times New Roman"/>
          <w:lang w:val="uk-UA"/>
        </w:rPr>
        <w:t xml:space="preserve"> (наприклад, із виданням відповідного наказу</w:t>
      </w:r>
      <w:r w:rsidR="003C76E1" w:rsidRPr="00152543">
        <w:rPr>
          <w:rFonts w:ascii="Times New Roman" w:hAnsi="Times New Roman" w:cs="Times New Roman"/>
          <w:lang w:val="uk-UA"/>
        </w:rPr>
        <w:t>)</w:t>
      </w:r>
      <w:r w:rsidR="00724F9A" w:rsidRPr="00152543">
        <w:rPr>
          <w:rFonts w:ascii="Times New Roman" w:hAnsi="Times New Roman" w:cs="Times New Roman"/>
          <w:lang w:val="uk-UA"/>
        </w:rPr>
        <w:t>, Комісія зможе визначити звичайну ціну (справедливу вартість) на ці активи шляхом додавання до їх собівартості суми очікуваного і достатнього прибутку, який буде розрахований, виходячи з</w:t>
      </w:r>
      <w:r w:rsidR="001D7786" w:rsidRPr="00152543">
        <w:rPr>
          <w:rFonts w:ascii="Times New Roman" w:hAnsi="Times New Roman" w:cs="Times New Roman"/>
          <w:lang w:val="uk-UA"/>
        </w:rPr>
        <w:t xml:space="preserve"> зазначеного</w:t>
      </w:r>
      <w:r w:rsidR="00724F9A" w:rsidRPr="00152543">
        <w:rPr>
          <w:rFonts w:ascii="Times New Roman" w:hAnsi="Times New Roman" w:cs="Times New Roman"/>
          <w:lang w:val="uk-UA"/>
        </w:rPr>
        <w:t xml:space="preserve"> рівня рентабельності. Відсоток рентабельності</w:t>
      </w:r>
      <w:r w:rsidR="00686F0E" w:rsidRPr="00152543">
        <w:rPr>
          <w:rFonts w:ascii="Times New Roman" w:hAnsi="Times New Roman" w:cs="Times New Roman"/>
          <w:lang w:val="uk-UA"/>
        </w:rPr>
        <w:t xml:space="preserve"> може бути і </w:t>
      </w:r>
      <w:r w:rsidR="00724F9A" w:rsidRPr="00152543">
        <w:rPr>
          <w:rFonts w:ascii="Times New Roman" w:hAnsi="Times New Roman" w:cs="Times New Roman"/>
          <w:lang w:val="uk-UA"/>
        </w:rPr>
        <w:t>суб’єктивним, тобто може залежати від рішення керівництва підприємства, і об’єктивним – при встановленні його рівня</w:t>
      </w:r>
      <w:r w:rsidR="00686F0E" w:rsidRPr="00152543">
        <w:rPr>
          <w:rFonts w:ascii="Times New Roman" w:hAnsi="Times New Roman" w:cs="Times New Roman"/>
          <w:lang w:val="uk-UA"/>
        </w:rPr>
        <w:t xml:space="preserve">, виходячи зі статистичних даних про середню рентабельність </w:t>
      </w:r>
      <w:r w:rsidR="00724F9A" w:rsidRPr="00152543">
        <w:rPr>
          <w:rFonts w:ascii="Times New Roman" w:hAnsi="Times New Roman" w:cs="Times New Roman"/>
          <w:lang w:val="uk-UA"/>
        </w:rPr>
        <w:t>на такі активи</w:t>
      </w:r>
      <w:r w:rsidR="00E40EE2" w:rsidRPr="00152543">
        <w:rPr>
          <w:rFonts w:ascii="Times New Roman" w:hAnsi="Times New Roman" w:cs="Times New Roman"/>
          <w:lang w:val="uk-UA"/>
        </w:rPr>
        <w:t xml:space="preserve"> </w:t>
      </w:r>
      <w:r w:rsidR="002F3C24" w:rsidRPr="00152543">
        <w:rPr>
          <w:rFonts w:ascii="Times New Roman" w:hAnsi="Times New Roman" w:cs="Times New Roman"/>
          <w:lang w:val="uk-UA"/>
        </w:rPr>
        <w:t>чи</w:t>
      </w:r>
      <w:r w:rsidR="00E40EE2" w:rsidRPr="00152543">
        <w:rPr>
          <w:rFonts w:ascii="Times New Roman" w:hAnsi="Times New Roman" w:cs="Times New Roman"/>
          <w:lang w:val="uk-UA"/>
        </w:rPr>
        <w:t xml:space="preserve"> середню рентабельність по галузях сільського господарства в цілому в межах регіону або по Україні</w:t>
      </w:r>
      <w:r w:rsidR="00724F9A" w:rsidRPr="00152543">
        <w:rPr>
          <w:rFonts w:ascii="Times New Roman" w:hAnsi="Times New Roman" w:cs="Times New Roman"/>
          <w:lang w:val="uk-UA"/>
        </w:rPr>
        <w:t xml:space="preserve">. </w:t>
      </w:r>
    </w:p>
    <w:p w:rsidR="003F25E0" w:rsidRPr="00152543" w:rsidRDefault="000E0EF2" w:rsidP="000C4A6B">
      <w:pPr>
        <w:widowControl w:val="0"/>
        <w:tabs>
          <w:tab w:val="left" w:pos="2268"/>
        </w:tabs>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Слід зазначити також, що</w:t>
      </w:r>
      <w:r w:rsidR="003F25E0" w:rsidRPr="00152543">
        <w:rPr>
          <w:rFonts w:ascii="Times New Roman" w:hAnsi="Times New Roman" w:cs="Times New Roman"/>
          <w:lang w:val="uk-UA"/>
        </w:rPr>
        <w:t xml:space="preserve"> Податковим кодексом</w:t>
      </w:r>
      <w:r w:rsidR="00A378FF" w:rsidRPr="00152543">
        <w:rPr>
          <w:rFonts w:ascii="Times New Roman" w:hAnsi="Times New Roman" w:cs="Times New Roman"/>
          <w:lang w:val="uk-UA"/>
        </w:rPr>
        <w:t xml:space="preserve"> (п. 39.2.2 ПКУ)</w:t>
      </w:r>
      <w:r w:rsidRPr="00152543">
        <w:rPr>
          <w:rFonts w:ascii="Times New Roman" w:hAnsi="Times New Roman" w:cs="Times New Roman"/>
          <w:lang w:val="uk-UA"/>
        </w:rPr>
        <w:t xml:space="preserve"> при визначенні методів, наведених у таблиці 1,</w:t>
      </w:r>
      <w:r w:rsidR="003F25E0" w:rsidRPr="00152543">
        <w:rPr>
          <w:rFonts w:ascii="Times New Roman" w:hAnsi="Times New Roman" w:cs="Times New Roman"/>
          <w:lang w:val="uk-UA"/>
        </w:rPr>
        <w:t xml:space="preserve"> встановлено критерії, за допомогою яких оцінюється співставність операцій з об’єктами, на які визначається звичайна ціна (справедлива вартість).</w:t>
      </w:r>
      <w:r w:rsidRPr="00152543">
        <w:rPr>
          <w:rFonts w:ascii="Times New Roman" w:hAnsi="Times New Roman" w:cs="Times New Roman"/>
          <w:lang w:val="uk-UA"/>
        </w:rPr>
        <w:t xml:space="preserve"> </w:t>
      </w:r>
      <w:r w:rsidR="00315376" w:rsidRPr="00152543">
        <w:rPr>
          <w:rFonts w:ascii="Times New Roman" w:hAnsi="Times New Roman" w:cs="Times New Roman"/>
          <w:lang w:val="uk-UA"/>
        </w:rPr>
        <w:t>Ці критерії слід враховувати і Комісії</w:t>
      </w:r>
      <w:r w:rsidR="003F25E0" w:rsidRPr="00152543">
        <w:rPr>
          <w:rFonts w:ascii="Times New Roman" w:hAnsi="Times New Roman" w:cs="Times New Roman"/>
          <w:lang w:val="uk-UA"/>
        </w:rPr>
        <w:t xml:space="preserve"> </w:t>
      </w:r>
      <w:r w:rsidR="00315376" w:rsidRPr="00152543">
        <w:rPr>
          <w:rFonts w:ascii="Times New Roman" w:hAnsi="Times New Roman" w:cs="Times New Roman"/>
          <w:lang w:val="uk-UA"/>
        </w:rPr>
        <w:t xml:space="preserve">з визначення звичайної ціни (справедливої вартості), оскільки </w:t>
      </w:r>
      <w:r w:rsidR="001B6364" w:rsidRPr="00152543">
        <w:rPr>
          <w:rFonts w:ascii="Times New Roman" w:hAnsi="Times New Roman" w:cs="Times New Roman"/>
          <w:lang w:val="uk-UA"/>
        </w:rPr>
        <w:t>відповідність чи невідповідність ринкових операцій з аналогічними чи подібними активами зазначеним критеріям є умовою засто</w:t>
      </w:r>
      <w:r w:rsidR="0082022C" w:rsidRPr="00152543">
        <w:rPr>
          <w:rFonts w:ascii="Times New Roman" w:hAnsi="Times New Roman" w:cs="Times New Roman"/>
          <w:lang w:val="uk-UA"/>
        </w:rPr>
        <w:t xml:space="preserve">сування чи незастосування </w:t>
      </w:r>
      <w:r w:rsidR="001B6364" w:rsidRPr="00152543">
        <w:rPr>
          <w:rFonts w:ascii="Times New Roman" w:hAnsi="Times New Roman" w:cs="Times New Roman"/>
          <w:lang w:val="uk-UA"/>
        </w:rPr>
        <w:t>методу аналогів, методу аналізу контрак</w:t>
      </w:r>
      <w:r w:rsidR="00FC5475" w:rsidRPr="00152543">
        <w:rPr>
          <w:rFonts w:ascii="Times New Roman" w:hAnsi="Times New Roman" w:cs="Times New Roman"/>
          <w:lang w:val="uk-UA"/>
        </w:rPr>
        <w:t xml:space="preserve">тів, методу </w:t>
      </w:r>
      <w:r w:rsidR="0011250C" w:rsidRPr="00152543">
        <w:rPr>
          <w:rFonts w:ascii="Times New Roman" w:hAnsi="Times New Roman" w:cs="Times New Roman"/>
          <w:lang w:val="uk-UA"/>
        </w:rPr>
        <w:t>прийняття цін т</w:t>
      </w:r>
      <w:r w:rsidR="00900423" w:rsidRPr="00152543">
        <w:rPr>
          <w:rFonts w:ascii="Times New Roman" w:hAnsi="Times New Roman" w:cs="Times New Roman"/>
          <w:lang w:val="uk-UA"/>
        </w:rPr>
        <w:t xml:space="preserve">а інших методів, які прямо чи дотично базуються на </w:t>
      </w:r>
      <w:r w:rsidR="00C371C5" w:rsidRPr="00152543">
        <w:rPr>
          <w:rFonts w:ascii="Times New Roman" w:hAnsi="Times New Roman" w:cs="Times New Roman"/>
          <w:lang w:val="uk-UA"/>
        </w:rPr>
        <w:t>порівнянні з цінами на ринку</w:t>
      </w:r>
      <w:r w:rsidR="0011250C" w:rsidRPr="00152543">
        <w:rPr>
          <w:rFonts w:ascii="Times New Roman" w:hAnsi="Times New Roman" w:cs="Times New Roman"/>
          <w:lang w:val="uk-UA"/>
        </w:rPr>
        <w:t>.</w:t>
      </w:r>
    </w:p>
    <w:p w:rsidR="00AD2698" w:rsidRPr="00152543" w:rsidRDefault="00E44C70"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lang w:val="uk-UA"/>
        </w:rPr>
        <w:t>Останнім етапом</w:t>
      </w:r>
      <w:r w:rsidR="005979DC" w:rsidRPr="00152543">
        <w:rPr>
          <w:rFonts w:ascii="Times New Roman" w:hAnsi="Times New Roman" w:cs="Times New Roman"/>
          <w:lang w:val="uk-UA"/>
        </w:rPr>
        <w:t xml:space="preserve"> визначення звичайної ціни (справедливої вартості)</w:t>
      </w:r>
      <w:r w:rsidR="009B39A2" w:rsidRPr="00152543">
        <w:rPr>
          <w:rFonts w:ascii="Times New Roman" w:hAnsi="Times New Roman" w:cs="Times New Roman"/>
          <w:lang w:val="uk-UA"/>
        </w:rPr>
        <w:t xml:space="preserve"> біологічних активів та сільськогосподарської продукції</w:t>
      </w:r>
      <w:r w:rsidR="005979DC" w:rsidRPr="00152543">
        <w:rPr>
          <w:rFonts w:ascii="Times New Roman" w:hAnsi="Times New Roman" w:cs="Times New Roman"/>
          <w:lang w:val="uk-UA"/>
        </w:rPr>
        <w:t xml:space="preserve"> </w:t>
      </w:r>
      <w:r w:rsidRPr="00152543">
        <w:rPr>
          <w:rFonts w:ascii="Times New Roman" w:hAnsi="Times New Roman" w:cs="Times New Roman"/>
          <w:lang w:val="uk-UA"/>
        </w:rPr>
        <w:t>є</w:t>
      </w:r>
      <w:r w:rsidR="004E039F" w:rsidRPr="00152543">
        <w:rPr>
          <w:rFonts w:ascii="Times New Roman" w:hAnsi="Times New Roman" w:cs="Times New Roman"/>
          <w:lang w:val="uk-UA"/>
        </w:rPr>
        <w:t xml:space="preserve"> належне документування процедур оцінки</w:t>
      </w:r>
      <w:r w:rsidR="005979DC" w:rsidRPr="00152543">
        <w:rPr>
          <w:rFonts w:ascii="Times New Roman" w:hAnsi="Times New Roman" w:cs="Times New Roman"/>
          <w:lang w:val="uk-UA"/>
        </w:rPr>
        <w:t xml:space="preserve">. </w:t>
      </w:r>
      <w:r w:rsidR="00F14F57" w:rsidRPr="00152543">
        <w:rPr>
          <w:rFonts w:ascii="Times New Roman" w:hAnsi="Times New Roman" w:cs="Times New Roman"/>
          <w:lang w:val="uk-UA"/>
        </w:rPr>
        <w:t xml:space="preserve">Методичними рекомендаціями </w:t>
      </w:r>
      <w:r w:rsidR="00084968" w:rsidRPr="00152543">
        <w:rPr>
          <w:rFonts w:ascii="Times New Roman" w:hAnsi="Times New Roman" w:cs="Times New Roman"/>
          <w:lang w:val="uk-UA"/>
        </w:rPr>
        <w:t>з обліку біологічних активів за спр</w:t>
      </w:r>
      <w:r w:rsidR="005A423F" w:rsidRPr="00152543">
        <w:rPr>
          <w:rFonts w:ascii="Times New Roman" w:hAnsi="Times New Roman" w:cs="Times New Roman"/>
          <w:lang w:val="uk-UA"/>
        </w:rPr>
        <w:t xml:space="preserve">аведливою вартістю для документальної фіксації результатів оцінки пропонуються Акти визначення справедливої вартості на кожен вид активів. </w:t>
      </w:r>
      <w:r w:rsidR="00A673DF" w:rsidRPr="00152543">
        <w:rPr>
          <w:rFonts w:ascii="Times New Roman" w:hAnsi="Times New Roman" w:cs="Times New Roman"/>
          <w:lang w:val="uk-UA"/>
        </w:rPr>
        <w:t xml:space="preserve">Для спрощення цього процесу та забезпечення універсалізації оформлення процедур оцінки вважаємо за доцільне замість окремих актів за результатами роботи Комісії видавати </w:t>
      </w:r>
      <w:proofErr w:type="spellStart"/>
      <w:r w:rsidR="00A673DF" w:rsidRPr="00152543">
        <w:rPr>
          <w:rFonts w:ascii="Times New Roman" w:hAnsi="Times New Roman" w:cs="Times New Roman"/>
          <w:lang w:val="uk-UA"/>
        </w:rPr>
        <w:t>прайс</w:t>
      </w:r>
      <w:proofErr w:type="spellEnd"/>
      <w:r w:rsidR="00A673DF" w:rsidRPr="00152543">
        <w:rPr>
          <w:rFonts w:ascii="Times New Roman" w:hAnsi="Times New Roman" w:cs="Times New Roman"/>
          <w:lang w:val="uk-UA"/>
        </w:rPr>
        <w:t xml:space="preserve">-листи </w:t>
      </w:r>
      <w:r w:rsidR="007740A4" w:rsidRPr="00152543">
        <w:rPr>
          <w:rFonts w:ascii="Times New Roman" w:hAnsi="Times New Roman" w:cs="Times New Roman"/>
          <w:lang w:val="uk-UA"/>
        </w:rPr>
        <w:lastRenderedPageBreak/>
        <w:t>звичайних</w:t>
      </w:r>
      <w:r w:rsidR="006557CA" w:rsidRPr="00152543">
        <w:rPr>
          <w:rFonts w:ascii="Times New Roman" w:hAnsi="Times New Roman" w:cs="Times New Roman"/>
          <w:lang w:val="uk-UA"/>
        </w:rPr>
        <w:t xml:space="preserve"> цін (справедливої варт</w:t>
      </w:r>
      <w:r w:rsidR="00E06606" w:rsidRPr="00152543">
        <w:rPr>
          <w:rFonts w:ascii="Times New Roman" w:hAnsi="Times New Roman" w:cs="Times New Roman"/>
          <w:lang w:val="uk-UA"/>
        </w:rPr>
        <w:t xml:space="preserve">ості). При цьому кожній позиції у </w:t>
      </w:r>
      <w:proofErr w:type="spellStart"/>
      <w:r w:rsidR="00E06606" w:rsidRPr="00152543">
        <w:rPr>
          <w:rFonts w:ascii="Times New Roman" w:hAnsi="Times New Roman" w:cs="Times New Roman"/>
          <w:lang w:val="uk-UA"/>
        </w:rPr>
        <w:t>прайс</w:t>
      </w:r>
      <w:proofErr w:type="spellEnd"/>
      <w:r w:rsidR="00E06606" w:rsidRPr="00152543">
        <w:rPr>
          <w:rFonts w:ascii="Times New Roman" w:hAnsi="Times New Roman" w:cs="Times New Roman"/>
          <w:lang w:val="uk-UA"/>
        </w:rPr>
        <w:t xml:space="preserve">-листі </w:t>
      </w:r>
      <w:r w:rsidR="00AD2698" w:rsidRPr="00152543">
        <w:rPr>
          <w:rFonts w:ascii="Times New Roman" w:hAnsi="Times New Roman" w:cs="Times New Roman"/>
          <w:lang w:val="uk-UA"/>
        </w:rPr>
        <w:t>варто</w:t>
      </w:r>
      <w:r w:rsidR="00E06606" w:rsidRPr="00152543">
        <w:rPr>
          <w:rFonts w:ascii="Times New Roman" w:hAnsi="Times New Roman" w:cs="Times New Roman"/>
          <w:lang w:val="uk-UA"/>
        </w:rPr>
        <w:t xml:space="preserve"> </w:t>
      </w:r>
      <w:r w:rsidR="00BC2CE5" w:rsidRPr="00152543">
        <w:rPr>
          <w:rFonts w:ascii="Times New Roman" w:hAnsi="Times New Roman" w:cs="Times New Roman"/>
          <w:lang w:val="uk-UA"/>
        </w:rPr>
        <w:t xml:space="preserve">присвоювати відповідний </w:t>
      </w:r>
      <w:proofErr w:type="spellStart"/>
      <w:r w:rsidR="00BC2CE5" w:rsidRPr="00152543">
        <w:rPr>
          <w:rFonts w:ascii="Times New Roman" w:hAnsi="Times New Roman" w:cs="Times New Roman"/>
          <w:lang w:val="uk-UA"/>
        </w:rPr>
        <w:t>буквенно</w:t>
      </w:r>
      <w:proofErr w:type="spellEnd"/>
      <w:r w:rsidR="00BC2CE5" w:rsidRPr="00152543">
        <w:rPr>
          <w:rFonts w:ascii="Times New Roman" w:hAnsi="Times New Roman" w:cs="Times New Roman"/>
          <w:lang w:val="uk-UA"/>
        </w:rPr>
        <w:t xml:space="preserve">-цифровий код.  До </w:t>
      </w:r>
      <w:proofErr w:type="spellStart"/>
      <w:r w:rsidR="00BC2CE5" w:rsidRPr="00152543">
        <w:rPr>
          <w:rFonts w:ascii="Times New Roman" w:hAnsi="Times New Roman" w:cs="Times New Roman"/>
          <w:lang w:val="uk-UA"/>
        </w:rPr>
        <w:t>прайс</w:t>
      </w:r>
      <w:proofErr w:type="spellEnd"/>
      <w:r w:rsidR="00BC2CE5" w:rsidRPr="00152543">
        <w:rPr>
          <w:rFonts w:ascii="Times New Roman" w:hAnsi="Times New Roman" w:cs="Times New Roman"/>
          <w:lang w:val="uk-UA"/>
        </w:rPr>
        <w:t xml:space="preserve">-листів слід прикріпляти протоколи засідань Комісії, у яких </w:t>
      </w:r>
      <w:r w:rsidR="00A1373B" w:rsidRPr="00152543">
        <w:rPr>
          <w:rFonts w:ascii="Times New Roman" w:hAnsi="Times New Roman" w:cs="Times New Roman"/>
          <w:lang w:val="uk-UA"/>
        </w:rPr>
        <w:t xml:space="preserve">проводитиметься обґрунтування проведених оцінок, та </w:t>
      </w:r>
      <w:r w:rsidR="001D19EC" w:rsidRPr="00152543">
        <w:rPr>
          <w:rFonts w:ascii="Times New Roman" w:hAnsi="Times New Roman" w:cs="Times New Roman"/>
          <w:lang w:val="uk-UA"/>
        </w:rPr>
        <w:t>відповідну інформацію про ціни на аналогіч</w:t>
      </w:r>
      <w:r w:rsidR="00B76DFA" w:rsidRPr="00152543">
        <w:rPr>
          <w:rFonts w:ascii="Times New Roman" w:hAnsi="Times New Roman" w:cs="Times New Roman"/>
          <w:lang w:val="uk-UA"/>
        </w:rPr>
        <w:t>ні або подібні активи на ринку (</w:t>
      </w:r>
      <w:r w:rsidR="00822BA0" w:rsidRPr="00152543">
        <w:rPr>
          <w:rFonts w:ascii="Times New Roman" w:hAnsi="Times New Roman" w:cs="Times New Roman"/>
          <w:lang w:val="uk-UA"/>
        </w:rPr>
        <w:t xml:space="preserve">до таких інформаційних джерел, зокрема, але не виключно, належать </w:t>
      </w:r>
      <w:r w:rsidR="00B76DFA" w:rsidRPr="00152543">
        <w:rPr>
          <w:rFonts w:ascii="Times New Roman" w:hAnsi="Times New Roman" w:cs="Times New Roman"/>
          <w:lang w:val="uk-UA"/>
        </w:rPr>
        <w:t xml:space="preserve">роздруківки відомостей про ціни з </w:t>
      </w:r>
      <w:r w:rsidR="007116C5" w:rsidRPr="00152543">
        <w:rPr>
          <w:rFonts w:ascii="Times New Roman" w:hAnsi="Times New Roman" w:cs="Times New Roman"/>
          <w:lang w:val="uk-UA"/>
        </w:rPr>
        <w:t>сайту</w:t>
      </w:r>
      <w:r w:rsidR="00B76DFA" w:rsidRPr="00152543">
        <w:rPr>
          <w:rFonts w:ascii="Times New Roman" w:hAnsi="Times New Roman" w:cs="Times New Roman"/>
          <w:lang w:val="uk-UA"/>
        </w:rPr>
        <w:t xml:space="preserve"> Торгово-промислової палати України, сайтів науково-дослідних інститутів, які досліджують проблематику ціноутворення, сайтів основних трейдерів сільськогосподарської продукції, переробних і закупівельних підприємств тощо,  копії урядових постанов про встановлення регулярних цін, інші матеріали про ціни на міжнародних ринках, українському та регіональному ринку і т.д.). На </w:t>
      </w:r>
      <w:r w:rsidR="002D529F" w:rsidRPr="00152543">
        <w:rPr>
          <w:rFonts w:ascii="Times New Roman" w:hAnsi="Times New Roman" w:cs="Times New Roman"/>
          <w:lang w:val="uk-UA"/>
        </w:rPr>
        <w:t xml:space="preserve">кожному документі, який підтверджує інформацію про ціну на відповідний біологічний актив або сільськогосподарську продукцію, слід проставляти </w:t>
      </w:r>
      <w:proofErr w:type="spellStart"/>
      <w:r w:rsidR="002D529F" w:rsidRPr="00152543">
        <w:rPr>
          <w:rFonts w:ascii="Times New Roman" w:hAnsi="Times New Roman" w:cs="Times New Roman"/>
          <w:lang w:val="uk-UA"/>
        </w:rPr>
        <w:t>буквенно</w:t>
      </w:r>
      <w:proofErr w:type="spellEnd"/>
      <w:r w:rsidR="002D529F" w:rsidRPr="00152543">
        <w:rPr>
          <w:rFonts w:ascii="Times New Roman" w:hAnsi="Times New Roman" w:cs="Times New Roman"/>
          <w:lang w:val="uk-UA"/>
        </w:rPr>
        <w:t xml:space="preserve">-цифровий код, зазначений вище. </w:t>
      </w:r>
      <w:r w:rsidR="00DC6125" w:rsidRPr="00152543">
        <w:rPr>
          <w:rFonts w:ascii="Times New Roman" w:hAnsi="Times New Roman" w:cs="Times New Roman"/>
          <w:lang w:val="uk-UA"/>
        </w:rPr>
        <w:t xml:space="preserve">Таким чином забезпечуватиметься обґрунтованість </w:t>
      </w:r>
      <w:r w:rsidR="00D771E6" w:rsidRPr="00152543">
        <w:rPr>
          <w:rFonts w:ascii="Times New Roman" w:hAnsi="Times New Roman" w:cs="Times New Roman"/>
          <w:lang w:val="uk-UA"/>
        </w:rPr>
        <w:t xml:space="preserve">даних </w:t>
      </w:r>
      <w:proofErr w:type="spellStart"/>
      <w:r w:rsidR="00D771E6" w:rsidRPr="00152543">
        <w:rPr>
          <w:rFonts w:ascii="Times New Roman" w:hAnsi="Times New Roman" w:cs="Times New Roman"/>
          <w:lang w:val="uk-UA"/>
        </w:rPr>
        <w:t>прайс</w:t>
      </w:r>
      <w:proofErr w:type="spellEnd"/>
      <w:r w:rsidR="00D771E6" w:rsidRPr="00152543">
        <w:rPr>
          <w:rFonts w:ascii="Times New Roman" w:hAnsi="Times New Roman" w:cs="Times New Roman"/>
          <w:lang w:val="uk-UA"/>
        </w:rPr>
        <w:t xml:space="preserve">-листів та їх </w:t>
      </w:r>
      <w:proofErr w:type="spellStart"/>
      <w:r w:rsidR="00D771E6" w:rsidRPr="00152543">
        <w:rPr>
          <w:rFonts w:ascii="Times New Roman" w:hAnsi="Times New Roman" w:cs="Times New Roman"/>
          <w:lang w:val="uk-UA"/>
        </w:rPr>
        <w:t>співставність</w:t>
      </w:r>
      <w:proofErr w:type="spellEnd"/>
      <w:r w:rsidR="00D771E6" w:rsidRPr="00152543">
        <w:rPr>
          <w:rFonts w:ascii="Times New Roman" w:hAnsi="Times New Roman" w:cs="Times New Roman"/>
          <w:lang w:val="uk-UA"/>
        </w:rPr>
        <w:t xml:space="preserve"> із додатками до них. </w:t>
      </w:r>
    </w:p>
    <w:p w:rsidR="001D52E0" w:rsidRPr="00152543" w:rsidRDefault="005132DE"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b/>
          <w:lang w:val="uk-UA"/>
        </w:rPr>
        <w:t>Висновки</w:t>
      </w:r>
      <w:r w:rsidR="001D52E0" w:rsidRPr="00152543">
        <w:rPr>
          <w:rFonts w:ascii="Times New Roman" w:hAnsi="Times New Roman" w:cs="Times New Roman"/>
          <w:b/>
          <w:lang w:val="uk-UA"/>
        </w:rPr>
        <w:t>.</w:t>
      </w:r>
      <w:r w:rsidR="00D91F97" w:rsidRPr="00152543">
        <w:rPr>
          <w:rFonts w:ascii="Times New Roman" w:hAnsi="Times New Roman" w:cs="Times New Roman"/>
          <w:b/>
          <w:lang w:val="uk-UA"/>
        </w:rPr>
        <w:t xml:space="preserve"> </w:t>
      </w:r>
      <w:r w:rsidR="00D91F97" w:rsidRPr="00152543">
        <w:rPr>
          <w:rFonts w:ascii="Times New Roman" w:hAnsi="Times New Roman" w:cs="Times New Roman"/>
          <w:lang w:val="uk-UA"/>
        </w:rPr>
        <w:t xml:space="preserve">Результати дослідження, проведеного у цій статті, </w:t>
      </w:r>
      <w:r w:rsidR="00DD085C" w:rsidRPr="00152543">
        <w:rPr>
          <w:rFonts w:ascii="Times New Roman" w:hAnsi="Times New Roman" w:cs="Times New Roman"/>
          <w:lang w:val="uk-UA"/>
        </w:rPr>
        <w:t>дозволяють зробити наступні висновки:</w:t>
      </w:r>
    </w:p>
    <w:p w:rsidR="00D91F97" w:rsidRPr="00152543" w:rsidRDefault="00D91F97" w:rsidP="000C4A6B">
      <w:pPr>
        <w:pStyle w:val="a5"/>
        <w:widowControl w:val="0"/>
        <w:numPr>
          <w:ilvl w:val="0"/>
          <w:numId w:val="4"/>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Для </w:t>
      </w:r>
      <w:r w:rsidR="00D345CB" w:rsidRPr="00152543">
        <w:rPr>
          <w:rFonts w:ascii="Times New Roman" w:hAnsi="Times New Roman" w:cs="Times New Roman"/>
          <w:lang w:val="uk-UA"/>
        </w:rPr>
        <w:t>аграрних</w:t>
      </w:r>
      <w:r w:rsidRPr="00152543">
        <w:rPr>
          <w:rFonts w:ascii="Times New Roman" w:hAnsi="Times New Roman" w:cs="Times New Roman"/>
          <w:lang w:val="uk-UA"/>
        </w:rPr>
        <w:t xml:space="preserve"> підприє</w:t>
      </w:r>
      <w:r w:rsidR="00DD085C" w:rsidRPr="00152543">
        <w:rPr>
          <w:rFonts w:ascii="Times New Roman" w:hAnsi="Times New Roman" w:cs="Times New Roman"/>
          <w:lang w:val="uk-UA"/>
        </w:rPr>
        <w:t>мств в умовах дії вітчизняного податкового законодавства з метою уникнення претензій з боку податкових органів обов’язковим є визначення звичайної ціни на всі без виключення біологічні активи та</w:t>
      </w:r>
      <w:r w:rsidR="00950086" w:rsidRPr="00152543">
        <w:rPr>
          <w:rFonts w:ascii="Times New Roman" w:hAnsi="Times New Roman" w:cs="Times New Roman"/>
          <w:lang w:val="uk-UA"/>
        </w:rPr>
        <w:t xml:space="preserve"> сільськогосподарську продукцію</w:t>
      </w:r>
      <w:r w:rsidR="00DD085C" w:rsidRPr="00152543">
        <w:rPr>
          <w:rFonts w:ascii="Times New Roman" w:hAnsi="Times New Roman" w:cs="Times New Roman"/>
          <w:lang w:val="uk-UA"/>
        </w:rPr>
        <w:t>;</w:t>
      </w:r>
    </w:p>
    <w:p w:rsidR="00DD085C" w:rsidRPr="00152543" w:rsidRDefault="00DD085C" w:rsidP="000C4A6B">
      <w:pPr>
        <w:pStyle w:val="a5"/>
        <w:widowControl w:val="0"/>
        <w:numPr>
          <w:ilvl w:val="0"/>
          <w:numId w:val="4"/>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Порівняння норм податкового законодавства та </w:t>
      </w:r>
      <w:r w:rsidR="00545D56" w:rsidRPr="00152543">
        <w:rPr>
          <w:rFonts w:ascii="Times New Roman" w:hAnsi="Times New Roman" w:cs="Times New Roman"/>
          <w:lang w:val="uk-UA"/>
        </w:rPr>
        <w:t>вітчизняного і зарубіжного нормативно-правового забезпечення бухгалтерського обліку дозволило визначити майже повну тотожність понять «звичайна ціна» та «справедлива вартість»;</w:t>
      </w:r>
    </w:p>
    <w:p w:rsidR="00AA5108" w:rsidRPr="00152543" w:rsidRDefault="00DD085C" w:rsidP="000C4A6B">
      <w:pPr>
        <w:pStyle w:val="a5"/>
        <w:widowControl w:val="0"/>
        <w:numPr>
          <w:ilvl w:val="0"/>
          <w:numId w:val="4"/>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Оскільки звичайні ціни для цілей оподаткування тотожні справедливій вартості для цілей бухгалтерського обліку – результати роботи по визначенню цих цін можуть і мають використовуватися для оцінки біологічних активів та сільськогосподарської продукції за справедливою вартістю;</w:t>
      </w:r>
    </w:p>
    <w:p w:rsidR="00203CE1" w:rsidRPr="00152543" w:rsidRDefault="00AA5108" w:rsidP="000C4A6B">
      <w:pPr>
        <w:pStyle w:val="a5"/>
        <w:widowControl w:val="0"/>
        <w:numPr>
          <w:ilvl w:val="0"/>
          <w:numId w:val="4"/>
        </w:numPr>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Для налагодження роботи з визначення звичайної ціни </w:t>
      </w:r>
      <w:r w:rsidR="00C2767A" w:rsidRPr="00152543">
        <w:rPr>
          <w:rFonts w:ascii="Times New Roman" w:hAnsi="Times New Roman" w:cs="Times New Roman"/>
          <w:lang w:val="uk-UA"/>
        </w:rPr>
        <w:t xml:space="preserve">(справедливої вартості) на біологічні активи та сільськогосподарську продукцію </w:t>
      </w:r>
      <w:r w:rsidR="00EC2A8F" w:rsidRPr="00152543">
        <w:rPr>
          <w:rFonts w:ascii="Times New Roman" w:hAnsi="Times New Roman" w:cs="Times New Roman"/>
          <w:lang w:val="uk-UA"/>
        </w:rPr>
        <w:t xml:space="preserve">підприємству необхідно провести комплекс організаційно-методичних заходів та </w:t>
      </w:r>
      <w:r w:rsidR="00960FFA" w:rsidRPr="00152543">
        <w:rPr>
          <w:rFonts w:ascii="Times New Roman" w:hAnsi="Times New Roman" w:cs="Times New Roman"/>
          <w:lang w:val="uk-UA"/>
        </w:rPr>
        <w:t xml:space="preserve">заходів з документування </w:t>
      </w:r>
      <w:r w:rsidR="000A765A" w:rsidRPr="00152543">
        <w:rPr>
          <w:rFonts w:ascii="Times New Roman" w:hAnsi="Times New Roman" w:cs="Times New Roman"/>
          <w:lang w:val="uk-UA"/>
        </w:rPr>
        <w:t>процедур оцінки.</w:t>
      </w:r>
      <w:r w:rsidR="00E86B00" w:rsidRPr="00152543">
        <w:rPr>
          <w:rFonts w:ascii="Times New Roman" w:hAnsi="Times New Roman" w:cs="Times New Roman"/>
          <w:lang w:val="uk-UA"/>
        </w:rPr>
        <w:t xml:space="preserve"> </w:t>
      </w:r>
      <w:r w:rsidR="000A765A" w:rsidRPr="00152543">
        <w:rPr>
          <w:rFonts w:ascii="Times New Roman" w:hAnsi="Times New Roman" w:cs="Times New Roman"/>
          <w:lang w:val="uk-UA"/>
        </w:rPr>
        <w:t xml:space="preserve">Для забезпечення цього процесу </w:t>
      </w:r>
      <w:r w:rsidR="00E86B00" w:rsidRPr="00152543">
        <w:rPr>
          <w:rFonts w:ascii="Times New Roman" w:hAnsi="Times New Roman" w:cs="Times New Roman"/>
          <w:lang w:val="uk-UA"/>
        </w:rPr>
        <w:t xml:space="preserve">у статті наведено </w:t>
      </w:r>
      <w:r w:rsidR="00476162" w:rsidRPr="00152543">
        <w:rPr>
          <w:rFonts w:ascii="Times New Roman" w:hAnsi="Times New Roman" w:cs="Times New Roman"/>
          <w:lang w:val="uk-UA"/>
        </w:rPr>
        <w:t>рекомендовані етапи</w:t>
      </w:r>
      <w:r w:rsidR="000D1A5A" w:rsidRPr="00152543">
        <w:rPr>
          <w:rFonts w:ascii="Times New Roman" w:hAnsi="Times New Roman" w:cs="Times New Roman"/>
          <w:lang w:val="uk-UA"/>
        </w:rPr>
        <w:t xml:space="preserve"> провадження</w:t>
      </w:r>
      <w:r w:rsidR="001515DD" w:rsidRPr="00152543">
        <w:rPr>
          <w:rFonts w:ascii="Times New Roman" w:hAnsi="Times New Roman" w:cs="Times New Roman"/>
          <w:lang w:val="uk-UA"/>
        </w:rPr>
        <w:t xml:space="preserve"> оцінки</w:t>
      </w:r>
      <w:r w:rsidR="00E6010C" w:rsidRPr="00152543">
        <w:rPr>
          <w:rFonts w:ascii="Times New Roman" w:hAnsi="Times New Roman" w:cs="Times New Roman"/>
          <w:lang w:val="uk-UA"/>
        </w:rPr>
        <w:t>.</w:t>
      </w:r>
    </w:p>
    <w:p w:rsidR="00E6010C" w:rsidRPr="00152543" w:rsidRDefault="00C97D88" w:rsidP="000C4A6B">
      <w:pPr>
        <w:pStyle w:val="a5"/>
        <w:widowControl w:val="0"/>
        <w:tabs>
          <w:tab w:val="left" w:pos="567"/>
        </w:tabs>
        <w:spacing w:after="0" w:line="240" w:lineRule="auto"/>
        <w:ind w:left="0" w:firstLine="284"/>
        <w:jc w:val="both"/>
        <w:rPr>
          <w:rFonts w:ascii="Times New Roman" w:hAnsi="Times New Roman" w:cs="Times New Roman"/>
          <w:lang w:val="uk-UA"/>
        </w:rPr>
      </w:pPr>
      <w:r w:rsidRPr="00152543">
        <w:rPr>
          <w:rFonts w:ascii="Times New Roman" w:hAnsi="Times New Roman" w:cs="Times New Roman"/>
          <w:lang w:val="uk-UA"/>
        </w:rPr>
        <w:t xml:space="preserve">Вивчення порядку </w:t>
      </w:r>
      <w:r w:rsidR="004D43F5" w:rsidRPr="00152543">
        <w:rPr>
          <w:rFonts w:ascii="Times New Roman" w:hAnsi="Times New Roman" w:cs="Times New Roman"/>
          <w:lang w:val="uk-UA"/>
        </w:rPr>
        <w:t xml:space="preserve">визначення </w:t>
      </w:r>
      <w:r w:rsidR="008133FE" w:rsidRPr="00152543">
        <w:rPr>
          <w:rFonts w:ascii="Times New Roman" w:hAnsi="Times New Roman" w:cs="Times New Roman"/>
          <w:lang w:val="uk-UA"/>
        </w:rPr>
        <w:t xml:space="preserve">звичайної ціни (справедливої вартості) біологічних активів </w:t>
      </w:r>
      <w:r w:rsidRPr="00152543">
        <w:rPr>
          <w:rFonts w:ascii="Times New Roman" w:hAnsi="Times New Roman" w:cs="Times New Roman"/>
          <w:lang w:val="uk-UA"/>
        </w:rPr>
        <w:t>і</w:t>
      </w:r>
      <w:r w:rsidR="008133FE" w:rsidRPr="00152543">
        <w:rPr>
          <w:rFonts w:ascii="Times New Roman" w:hAnsi="Times New Roman" w:cs="Times New Roman"/>
          <w:lang w:val="uk-UA"/>
        </w:rPr>
        <w:t xml:space="preserve"> </w:t>
      </w:r>
      <w:r w:rsidR="004D43F5" w:rsidRPr="00152543">
        <w:rPr>
          <w:rFonts w:ascii="Times New Roman" w:hAnsi="Times New Roman" w:cs="Times New Roman"/>
          <w:lang w:val="uk-UA"/>
        </w:rPr>
        <w:t>сільськогосподарської</w:t>
      </w:r>
      <w:r w:rsidRPr="00152543">
        <w:rPr>
          <w:rFonts w:ascii="Times New Roman" w:hAnsi="Times New Roman" w:cs="Times New Roman"/>
          <w:lang w:val="uk-UA"/>
        </w:rPr>
        <w:t xml:space="preserve"> продукції </w:t>
      </w:r>
      <w:r w:rsidR="00863938" w:rsidRPr="00152543">
        <w:rPr>
          <w:rFonts w:ascii="Times New Roman" w:hAnsi="Times New Roman" w:cs="Times New Roman"/>
          <w:lang w:val="uk-UA"/>
        </w:rPr>
        <w:t xml:space="preserve">та постійна практика у цьому </w:t>
      </w:r>
      <w:r w:rsidRPr="00152543">
        <w:rPr>
          <w:rFonts w:ascii="Times New Roman" w:hAnsi="Times New Roman" w:cs="Times New Roman"/>
          <w:lang w:val="uk-UA"/>
        </w:rPr>
        <w:t>для бухгалтерів</w:t>
      </w:r>
      <w:r w:rsidR="004D43F5" w:rsidRPr="00152543">
        <w:rPr>
          <w:rFonts w:ascii="Times New Roman" w:hAnsi="Times New Roman" w:cs="Times New Roman"/>
          <w:lang w:val="uk-UA"/>
        </w:rPr>
        <w:t xml:space="preserve"> аграрних підприємств </w:t>
      </w:r>
      <w:r w:rsidR="007E76A8" w:rsidRPr="00152543">
        <w:rPr>
          <w:rFonts w:ascii="Times New Roman" w:hAnsi="Times New Roman" w:cs="Times New Roman"/>
          <w:lang w:val="uk-UA"/>
        </w:rPr>
        <w:t>стане</w:t>
      </w:r>
      <w:r w:rsidRPr="00152543">
        <w:rPr>
          <w:rFonts w:ascii="Times New Roman" w:hAnsi="Times New Roman" w:cs="Times New Roman"/>
          <w:lang w:val="uk-UA"/>
        </w:rPr>
        <w:t xml:space="preserve"> і </w:t>
      </w:r>
      <w:r w:rsidR="00CA49EF" w:rsidRPr="00152543">
        <w:rPr>
          <w:rFonts w:ascii="Times New Roman" w:hAnsi="Times New Roman" w:cs="Times New Roman"/>
          <w:lang w:val="uk-UA"/>
        </w:rPr>
        <w:t>інструментом</w:t>
      </w:r>
      <w:r w:rsidRPr="00152543">
        <w:rPr>
          <w:rFonts w:ascii="Times New Roman" w:hAnsi="Times New Roman" w:cs="Times New Roman"/>
          <w:lang w:val="uk-UA"/>
        </w:rPr>
        <w:t xml:space="preserve"> підвищення</w:t>
      </w:r>
      <w:r w:rsidR="007E76A8" w:rsidRPr="00152543">
        <w:rPr>
          <w:rFonts w:ascii="Times New Roman" w:hAnsi="Times New Roman" w:cs="Times New Roman"/>
          <w:lang w:val="uk-UA"/>
        </w:rPr>
        <w:t xml:space="preserve"> власного професійного рівня, </w:t>
      </w:r>
      <w:r w:rsidR="00CA49EF" w:rsidRPr="00152543">
        <w:rPr>
          <w:rFonts w:ascii="Times New Roman" w:hAnsi="Times New Roman" w:cs="Times New Roman"/>
          <w:lang w:val="uk-UA"/>
        </w:rPr>
        <w:t xml:space="preserve">і </w:t>
      </w:r>
      <w:r w:rsidR="009217F0" w:rsidRPr="00152543">
        <w:rPr>
          <w:rFonts w:ascii="Times New Roman" w:hAnsi="Times New Roman" w:cs="Times New Roman"/>
          <w:lang w:val="uk-UA"/>
        </w:rPr>
        <w:t xml:space="preserve">засобом підготовки до остаточного впровадження </w:t>
      </w:r>
      <w:r w:rsidR="004A6CEC" w:rsidRPr="00152543">
        <w:rPr>
          <w:rFonts w:ascii="Times New Roman" w:hAnsi="Times New Roman" w:cs="Times New Roman"/>
          <w:lang w:val="uk-UA"/>
        </w:rPr>
        <w:t>міжнародних правил бухгалтерського обліку і звітності</w:t>
      </w:r>
      <w:r w:rsidR="00DC3BF4" w:rsidRPr="00152543">
        <w:rPr>
          <w:rFonts w:ascii="Times New Roman" w:hAnsi="Times New Roman" w:cs="Times New Roman"/>
          <w:lang w:val="uk-UA"/>
        </w:rPr>
        <w:t xml:space="preserve">. </w:t>
      </w:r>
      <w:r w:rsidR="004A6CEC" w:rsidRPr="00152543">
        <w:rPr>
          <w:rFonts w:ascii="Times New Roman" w:hAnsi="Times New Roman" w:cs="Times New Roman"/>
          <w:lang w:val="uk-UA"/>
        </w:rPr>
        <w:t xml:space="preserve">Окрім того, для аграрних підприємств, які </w:t>
      </w:r>
      <w:r w:rsidR="00CC4F58" w:rsidRPr="00152543">
        <w:rPr>
          <w:rFonts w:ascii="Times New Roman" w:hAnsi="Times New Roman" w:cs="Times New Roman"/>
          <w:lang w:val="uk-UA"/>
        </w:rPr>
        <w:t>мають бажання підвищити привабливість даних своєї звітності перед потенційними зарубіжними інвесторами, оцінка цих а</w:t>
      </w:r>
      <w:r w:rsidR="0072150A" w:rsidRPr="00152543">
        <w:rPr>
          <w:rFonts w:ascii="Times New Roman" w:hAnsi="Times New Roman" w:cs="Times New Roman"/>
          <w:lang w:val="uk-UA"/>
        </w:rPr>
        <w:t xml:space="preserve">ктивів за справедливою вартістю буде </w:t>
      </w:r>
      <w:r w:rsidR="0072150A" w:rsidRPr="00152543">
        <w:rPr>
          <w:rFonts w:ascii="Times New Roman" w:hAnsi="Times New Roman" w:cs="Times New Roman"/>
          <w:lang w:val="uk-UA"/>
        </w:rPr>
        <w:lastRenderedPageBreak/>
        <w:t xml:space="preserve">потужним інструментом забезпечення </w:t>
      </w:r>
      <w:r w:rsidR="008F5F8E" w:rsidRPr="00152543">
        <w:rPr>
          <w:rFonts w:ascii="Times New Roman" w:hAnsi="Times New Roman" w:cs="Times New Roman"/>
          <w:lang w:val="uk-UA"/>
        </w:rPr>
        <w:t>цієї мети</w:t>
      </w:r>
      <w:r w:rsidR="0072150A" w:rsidRPr="00152543">
        <w:rPr>
          <w:rFonts w:ascii="Times New Roman" w:hAnsi="Times New Roman" w:cs="Times New Roman"/>
          <w:lang w:val="uk-UA"/>
        </w:rPr>
        <w:t xml:space="preserve">. </w:t>
      </w:r>
    </w:p>
    <w:p w:rsidR="001D52E0" w:rsidRPr="00152543" w:rsidRDefault="00B7139C"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b/>
          <w:lang w:val="uk-UA"/>
        </w:rPr>
        <w:t>Бібліографія</w:t>
      </w:r>
      <w:r w:rsidR="001D52E0" w:rsidRPr="00152543">
        <w:rPr>
          <w:rFonts w:ascii="Times New Roman" w:hAnsi="Times New Roman" w:cs="Times New Roman"/>
          <w:b/>
          <w:lang w:val="uk-UA"/>
        </w:rPr>
        <w:t xml:space="preserve">. </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В.М. Жук. Нові методологічні засади обліку сільськогосподарської діяльності та проблеми практичного застосування П(С)БО 30 "Біологічні активи", «Облік і фінанси АПК», 2006, № 6, с. 34-42.</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en-US"/>
        </w:rPr>
      </w:pPr>
      <w:r w:rsidRPr="00152543">
        <w:rPr>
          <w:rFonts w:ascii="Times New Roman" w:hAnsi="Times New Roman" w:cs="Times New Roman"/>
          <w:sz w:val="18"/>
          <w:szCs w:val="18"/>
          <w:lang w:val="uk-UA"/>
        </w:rPr>
        <w:t xml:space="preserve">Г. </w:t>
      </w:r>
      <w:proofErr w:type="spellStart"/>
      <w:r w:rsidRPr="00152543">
        <w:rPr>
          <w:rFonts w:ascii="Times New Roman" w:hAnsi="Times New Roman" w:cs="Times New Roman"/>
          <w:sz w:val="18"/>
          <w:szCs w:val="18"/>
          <w:lang w:val="uk-UA"/>
        </w:rPr>
        <w:t>Зубар</w:t>
      </w:r>
      <w:proofErr w:type="spellEnd"/>
      <w:r w:rsidRPr="00152543">
        <w:rPr>
          <w:rFonts w:ascii="Times New Roman" w:hAnsi="Times New Roman" w:cs="Times New Roman"/>
          <w:sz w:val="18"/>
          <w:szCs w:val="18"/>
          <w:lang w:val="uk-UA"/>
        </w:rPr>
        <w:t xml:space="preserve">. Мораторій на перевірки, або Кого можна «гнати в шию» </w:t>
      </w:r>
      <w:r w:rsidRPr="00152543">
        <w:rPr>
          <w:rFonts w:ascii="Times New Roman" w:hAnsi="Times New Roman" w:cs="Times New Roman"/>
          <w:sz w:val="18"/>
          <w:szCs w:val="18"/>
          <w:lang w:val="en-US"/>
        </w:rPr>
        <w:t>[online],  http://bz.ligazakon.ua/ua/magazine_article/BZ007552, (22.03.2016)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Є.Ю. Попко. Методологічні проблеми поширення оцінки за справедливою вартістю в бухгалтерському обліку, «Облік і фінанси», 2012, № 2, С. 82-85</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Є.Ю. Попко. Оцінка біологічних активів та сільськогосподарської продукції в бухгалтерському обліку [дис. канд. </w:t>
      </w:r>
      <w:proofErr w:type="spellStart"/>
      <w:r w:rsidRPr="00152543">
        <w:rPr>
          <w:rFonts w:ascii="Times New Roman" w:hAnsi="Times New Roman" w:cs="Times New Roman"/>
          <w:sz w:val="18"/>
          <w:szCs w:val="18"/>
          <w:lang w:val="uk-UA"/>
        </w:rPr>
        <w:t>екон</w:t>
      </w:r>
      <w:proofErr w:type="spellEnd"/>
      <w:r w:rsidRPr="00152543">
        <w:rPr>
          <w:rFonts w:ascii="Times New Roman" w:hAnsi="Times New Roman" w:cs="Times New Roman"/>
          <w:sz w:val="18"/>
          <w:szCs w:val="18"/>
          <w:lang w:val="uk-UA"/>
        </w:rPr>
        <w:t xml:space="preserve">. наук], Київ, ННЦ ІАЕ НААН, 2013, 232 с.  </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Закон України від 02.12.2010 р. №2755-</w:t>
      </w:r>
      <w:r w:rsidRPr="00152543">
        <w:rPr>
          <w:rFonts w:ascii="Times New Roman" w:hAnsi="Times New Roman" w:cs="Times New Roman"/>
          <w:sz w:val="18"/>
          <w:szCs w:val="18"/>
          <w:lang w:val="en-US"/>
        </w:rPr>
        <w:t>VI</w:t>
      </w:r>
      <w:r w:rsidRPr="00152543">
        <w:rPr>
          <w:rFonts w:ascii="Times New Roman" w:hAnsi="Times New Roman" w:cs="Times New Roman"/>
          <w:sz w:val="18"/>
          <w:szCs w:val="18"/>
          <w:lang w:val="uk-UA"/>
        </w:rPr>
        <w:t>. Податковий кодекс України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lang w:val="uk-UA"/>
        </w:rPr>
        <w:t>], http://zakon0.rada.gov.ua/laws/show/2755-17, (24.03.2016)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Закон України від 07.12.1984 р. №8073-Х. Кодекс України про адміністративні правопорушення </w:t>
      </w:r>
      <w:r w:rsidRPr="00152543">
        <w:rPr>
          <w:rFonts w:ascii="Times New Roman" w:hAnsi="Times New Roman" w:cs="Times New Roman"/>
          <w:sz w:val="18"/>
          <w:szCs w:val="18"/>
        </w:rPr>
        <w:t>[</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uk-UA"/>
        </w:rPr>
        <w:t>http://search.ligazakon.ua/l_doc2.nsf/link1/KD0005.html, (21.03.2016)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Закон України від 16.07.1999 р. №996-</w:t>
      </w:r>
      <w:r w:rsidRPr="00152543">
        <w:rPr>
          <w:rFonts w:ascii="Times New Roman" w:hAnsi="Times New Roman" w:cs="Times New Roman"/>
          <w:sz w:val="18"/>
          <w:szCs w:val="18"/>
          <w:lang w:val="en-US"/>
        </w:rPr>
        <w:t>XIV</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uk-UA"/>
        </w:rPr>
        <w:t xml:space="preserve">Про бухгалтерський облік та фінансову звітність в Україні </w:t>
      </w:r>
      <w:r w:rsidRPr="00152543">
        <w:rPr>
          <w:rFonts w:ascii="Times New Roman" w:hAnsi="Times New Roman" w:cs="Times New Roman"/>
          <w:sz w:val="18"/>
          <w:szCs w:val="18"/>
        </w:rPr>
        <w:t>[</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uk-UA"/>
        </w:rPr>
        <w:t xml:space="preserve"> http://zakon2.rada.gov.ua/laws/show/996-14 (22.03.2016)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І.В. </w:t>
      </w:r>
      <w:proofErr w:type="spellStart"/>
      <w:r w:rsidRPr="00152543">
        <w:rPr>
          <w:rFonts w:ascii="Times New Roman" w:hAnsi="Times New Roman" w:cs="Times New Roman"/>
          <w:sz w:val="18"/>
          <w:szCs w:val="18"/>
          <w:lang w:val="uk-UA"/>
        </w:rPr>
        <w:t>Замула</w:t>
      </w:r>
      <w:proofErr w:type="spellEnd"/>
      <w:r w:rsidRPr="00152543">
        <w:rPr>
          <w:rFonts w:ascii="Times New Roman" w:hAnsi="Times New Roman" w:cs="Times New Roman"/>
          <w:sz w:val="18"/>
          <w:szCs w:val="18"/>
          <w:lang w:val="uk-UA"/>
        </w:rPr>
        <w:t>. Теоретичні основи оцінки біологічних активів і сільськогосподарської продукції рослинного походження, «Облік і фінанси АПК», 2012, №1, с. 23-29.</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Л.В. </w:t>
      </w:r>
      <w:proofErr w:type="spellStart"/>
      <w:r w:rsidRPr="00152543">
        <w:rPr>
          <w:rFonts w:ascii="Times New Roman" w:hAnsi="Times New Roman" w:cs="Times New Roman"/>
          <w:sz w:val="18"/>
          <w:szCs w:val="18"/>
          <w:lang w:val="uk-UA"/>
        </w:rPr>
        <w:t>Гуцаленко</w:t>
      </w:r>
      <w:proofErr w:type="spellEnd"/>
      <w:r w:rsidRPr="00152543">
        <w:rPr>
          <w:rFonts w:ascii="Times New Roman" w:hAnsi="Times New Roman" w:cs="Times New Roman"/>
          <w:sz w:val="18"/>
          <w:szCs w:val="18"/>
          <w:lang w:val="uk-UA"/>
        </w:rPr>
        <w:t>. Можливості застосування справедливої вартості у вітчизняній обліковій системі, «Збірник наукових праць ВНАУ», 2012, №3, с. 40-46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Style w:val="apple-converted-space"/>
          <w:color w:val="333333"/>
          <w:sz w:val="18"/>
          <w:szCs w:val="18"/>
          <w:shd w:val="clear" w:color="auto" w:fill="FFFFFF"/>
          <w:lang w:val="en-US"/>
        </w:rPr>
        <w:t> </w:t>
      </w:r>
      <w:r w:rsidRPr="00152543">
        <w:rPr>
          <w:rFonts w:ascii="Times New Roman" w:hAnsi="Times New Roman" w:cs="Times New Roman"/>
          <w:sz w:val="18"/>
          <w:szCs w:val="18"/>
          <w:lang w:val="uk-UA"/>
        </w:rPr>
        <w:t>Л.К. Сук Облік біологічних активів, «Облік і фінанси АПК», 2006, № 9-10, с. 128-134.</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Методичні рекомендації з організації обліку біологічних активів і сільськогосподарської продукції за ринковою (справедливою) вартістю, «Облік і фінанси АПК», 2008, №1, с. 4-22</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Міжнародний стандарт бухгалтерського обліку 41 «Сільське господарство» </w:t>
      </w:r>
      <w:r w:rsidRPr="00152543">
        <w:rPr>
          <w:rFonts w:ascii="Times New Roman" w:hAnsi="Times New Roman" w:cs="Times New Roman"/>
          <w:sz w:val="18"/>
          <w:szCs w:val="18"/>
        </w:rPr>
        <w:t>[</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uk-UA"/>
        </w:rPr>
        <w:t>http://golovbukh.ua/regulations/8231/8233/460177/ (20.03.2016)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Міжнародний стандарт фінансової звітності 13 «Оцінка справедливої вартості»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lang w:val="uk-UA"/>
        </w:rPr>
        <w:t>], http://zakon0.rada.gov.ua/laws/show/929_068, (34.03.2016)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Мораторій на проведення перевірок бізнесу контролюючими органами продовжено </w:t>
      </w:r>
      <w:r w:rsidRPr="00152543">
        <w:rPr>
          <w:rFonts w:ascii="Times New Roman" w:hAnsi="Times New Roman" w:cs="Times New Roman"/>
          <w:sz w:val="18"/>
          <w:szCs w:val="18"/>
        </w:rPr>
        <w:t>[</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uk-UA"/>
        </w:rPr>
        <w:t>http://www.kmu.gov.ua/control/publish/article?art_id=247905191, (22.03.2016)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rPr>
      </w:pPr>
      <w:r w:rsidRPr="00152543">
        <w:rPr>
          <w:rFonts w:ascii="Times New Roman" w:hAnsi="Times New Roman" w:cs="Times New Roman"/>
          <w:sz w:val="18"/>
          <w:szCs w:val="18"/>
          <w:lang w:val="uk-UA"/>
        </w:rPr>
        <w:t xml:space="preserve">Мораторій на проведення перевірок у 2016 році </w:t>
      </w:r>
      <w:r w:rsidRPr="00152543">
        <w:rPr>
          <w:rFonts w:ascii="Times New Roman" w:hAnsi="Times New Roman" w:cs="Times New Roman"/>
          <w:sz w:val="18"/>
          <w:szCs w:val="18"/>
        </w:rPr>
        <w:t>[</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xml:space="preserve">], </w:t>
      </w:r>
      <w:proofErr w:type="spellStart"/>
      <w:r w:rsidRPr="00152543">
        <w:rPr>
          <w:rFonts w:ascii="Times New Roman" w:hAnsi="Times New Roman" w:cs="Times New Roman"/>
          <w:sz w:val="18"/>
          <w:szCs w:val="18"/>
        </w:rPr>
        <w:t>http</w:t>
      </w:r>
      <w:proofErr w:type="spellEnd"/>
      <w:r w:rsidRPr="00152543">
        <w:rPr>
          <w:rFonts w:ascii="Times New Roman" w:hAnsi="Times New Roman" w:cs="Times New Roman"/>
          <w:sz w:val="18"/>
          <w:szCs w:val="18"/>
          <w:lang w:val="uk-UA"/>
        </w:rPr>
        <w:t>://2016</w:t>
      </w:r>
      <w:proofErr w:type="spellStart"/>
      <w:r w:rsidRPr="00152543">
        <w:rPr>
          <w:rFonts w:ascii="Times New Roman" w:hAnsi="Times New Roman" w:cs="Times New Roman"/>
          <w:sz w:val="18"/>
          <w:szCs w:val="18"/>
        </w:rPr>
        <w:t>rik</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com</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ua</w:t>
      </w:r>
      <w:proofErr w:type="spellEnd"/>
      <w:r w:rsidRPr="00152543">
        <w:rPr>
          <w:rFonts w:ascii="Times New Roman" w:hAnsi="Times New Roman" w:cs="Times New Roman"/>
          <w:sz w:val="18"/>
          <w:szCs w:val="18"/>
          <w:lang w:val="uk-UA"/>
        </w:rPr>
        <w:t>/2015/08/</w:t>
      </w:r>
      <w:proofErr w:type="spellStart"/>
      <w:r w:rsidRPr="00152543">
        <w:rPr>
          <w:rFonts w:ascii="Times New Roman" w:hAnsi="Times New Roman" w:cs="Times New Roman"/>
          <w:sz w:val="18"/>
          <w:szCs w:val="18"/>
        </w:rPr>
        <w:t>moratorij</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na</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provedennya</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perevirok</w:t>
      </w:r>
      <w:proofErr w:type="spellEnd"/>
      <w:r w:rsidRPr="00152543">
        <w:rPr>
          <w:rFonts w:ascii="Times New Roman" w:hAnsi="Times New Roman" w:cs="Times New Roman"/>
          <w:sz w:val="18"/>
          <w:szCs w:val="18"/>
          <w:lang w:val="uk-UA"/>
        </w:rPr>
        <w:t>-</w:t>
      </w:r>
      <w:r w:rsidRPr="00152543">
        <w:rPr>
          <w:rFonts w:ascii="Times New Roman" w:hAnsi="Times New Roman" w:cs="Times New Roman"/>
          <w:sz w:val="18"/>
          <w:szCs w:val="18"/>
        </w:rPr>
        <w:t>u</w:t>
      </w:r>
      <w:r w:rsidRPr="00152543">
        <w:rPr>
          <w:rFonts w:ascii="Times New Roman" w:hAnsi="Times New Roman" w:cs="Times New Roman"/>
          <w:sz w:val="18"/>
          <w:szCs w:val="18"/>
          <w:lang w:val="uk-UA"/>
        </w:rPr>
        <w:t>-2016-</w:t>
      </w:r>
      <w:proofErr w:type="spellStart"/>
      <w:r w:rsidRPr="00152543">
        <w:rPr>
          <w:rFonts w:ascii="Times New Roman" w:hAnsi="Times New Roman" w:cs="Times New Roman"/>
          <w:sz w:val="18"/>
          <w:szCs w:val="18"/>
        </w:rPr>
        <w:t>roci</w:t>
      </w:r>
      <w:proofErr w:type="spellEnd"/>
      <w:r w:rsidRPr="00152543">
        <w:rPr>
          <w:rFonts w:ascii="Times New Roman" w:hAnsi="Times New Roman" w:cs="Times New Roman"/>
          <w:sz w:val="18"/>
          <w:szCs w:val="18"/>
          <w:lang w:val="uk-UA"/>
        </w:rPr>
        <w:t>/</w:t>
      </w:r>
      <w:r w:rsidRPr="00152543">
        <w:rPr>
          <w:rFonts w:ascii="Times New Roman" w:hAnsi="Times New Roman" w:cs="Times New Roman"/>
          <w:sz w:val="18"/>
          <w:szCs w:val="18"/>
        </w:rPr>
        <w:t xml:space="preserve"> (20.03.2016)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Наказ Міністерства фінансів України від 07.07.1999 р. №163. Про затвердження положення (стандарту) бухгалтерського обліку 19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lang w:val="uk-UA"/>
        </w:rPr>
        <w:t>],  http://zakon5.rada.gov.ua/laws/show/z0499-99, (22.03.201</w:t>
      </w:r>
      <w:r w:rsidRPr="00152543">
        <w:rPr>
          <w:rFonts w:ascii="Times New Roman" w:hAnsi="Times New Roman" w:cs="Times New Roman"/>
          <w:sz w:val="18"/>
          <w:szCs w:val="18"/>
        </w:rPr>
        <w:t>6</w:t>
      </w:r>
      <w:r w:rsidRPr="00152543">
        <w:rPr>
          <w:rFonts w:ascii="Times New Roman" w:hAnsi="Times New Roman" w:cs="Times New Roman"/>
          <w:sz w:val="18"/>
          <w:szCs w:val="18"/>
          <w:lang w:val="uk-UA"/>
        </w:rPr>
        <w:t>)</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Наказ Міністерства фінансів України від 31.12.1999 р. №318. Про затвердження Положення (стандарту) бухгалтерського обліку 16</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http://zakon3.rada.gov.ua/laws/show/z0027-00, (24.03.2016)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Наказ Міністерства фінансів України від 18.11.2005 р. №790. Положення (стандарт) бухгалтерського обліку 30 «Біологічні активи»</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http://zakon3.rada.gov.ua/laws/show/z1456-05</w:t>
      </w:r>
      <w:r w:rsidRPr="00152543">
        <w:rPr>
          <w:rFonts w:ascii="Times New Roman" w:hAnsi="Times New Roman" w:cs="Times New Roman"/>
          <w:sz w:val="18"/>
          <w:szCs w:val="18"/>
          <w:lang w:val="uk-UA"/>
        </w:rPr>
        <w:t>, (19.03.2016)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Наказ Міністерства фінансів України від 29.12.2006 р. №1315. Про затвердження Методичних рекомендацій з бухгалтерського обліку біологічних активів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rPr>
        <w:t>http</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search</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ligazakon</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ua</w:t>
      </w:r>
      <w:proofErr w:type="spellEnd"/>
      <w:r w:rsidRPr="00152543">
        <w:rPr>
          <w:rFonts w:ascii="Times New Roman" w:hAnsi="Times New Roman" w:cs="Times New Roman"/>
          <w:sz w:val="18"/>
          <w:szCs w:val="18"/>
          <w:lang w:val="uk-UA"/>
        </w:rPr>
        <w:t>/</w:t>
      </w:r>
      <w:r w:rsidRPr="00152543">
        <w:rPr>
          <w:rFonts w:ascii="Times New Roman" w:hAnsi="Times New Roman" w:cs="Times New Roman"/>
          <w:sz w:val="18"/>
          <w:szCs w:val="18"/>
        </w:rPr>
        <w:t>l</w:t>
      </w:r>
      <w:r w:rsidRPr="00152543">
        <w:rPr>
          <w:rFonts w:ascii="Times New Roman" w:hAnsi="Times New Roman" w:cs="Times New Roman"/>
          <w:sz w:val="18"/>
          <w:szCs w:val="18"/>
          <w:lang w:val="uk-UA"/>
        </w:rPr>
        <w:t>_</w:t>
      </w:r>
      <w:proofErr w:type="spellStart"/>
      <w:r w:rsidRPr="00152543">
        <w:rPr>
          <w:rFonts w:ascii="Times New Roman" w:hAnsi="Times New Roman" w:cs="Times New Roman"/>
          <w:sz w:val="18"/>
          <w:szCs w:val="18"/>
        </w:rPr>
        <w:t>doc</w:t>
      </w:r>
      <w:proofErr w:type="spellEnd"/>
      <w:r w:rsidRPr="00152543">
        <w:rPr>
          <w:rFonts w:ascii="Times New Roman" w:hAnsi="Times New Roman" w:cs="Times New Roman"/>
          <w:sz w:val="18"/>
          <w:szCs w:val="18"/>
          <w:lang w:val="uk-UA"/>
        </w:rPr>
        <w:t>2.</w:t>
      </w:r>
      <w:proofErr w:type="spellStart"/>
      <w:r w:rsidRPr="00152543">
        <w:rPr>
          <w:rFonts w:ascii="Times New Roman" w:hAnsi="Times New Roman" w:cs="Times New Roman"/>
          <w:sz w:val="18"/>
          <w:szCs w:val="18"/>
        </w:rPr>
        <w:t>nsf</w:t>
      </w:r>
      <w:proofErr w:type="spellEnd"/>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rPr>
        <w:t>link</w:t>
      </w:r>
      <w:proofErr w:type="spellEnd"/>
      <w:r w:rsidRPr="00152543">
        <w:rPr>
          <w:rFonts w:ascii="Times New Roman" w:hAnsi="Times New Roman" w:cs="Times New Roman"/>
          <w:sz w:val="18"/>
          <w:szCs w:val="18"/>
          <w:lang w:val="uk-UA"/>
        </w:rPr>
        <w:t>1/</w:t>
      </w:r>
      <w:r w:rsidRPr="00152543">
        <w:rPr>
          <w:rFonts w:ascii="Times New Roman" w:hAnsi="Times New Roman" w:cs="Times New Roman"/>
          <w:sz w:val="18"/>
          <w:szCs w:val="18"/>
        </w:rPr>
        <w:t>MF</w:t>
      </w:r>
      <w:r w:rsidRPr="00152543">
        <w:rPr>
          <w:rFonts w:ascii="Times New Roman" w:hAnsi="Times New Roman" w:cs="Times New Roman"/>
          <w:sz w:val="18"/>
          <w:szCs w:val="18"/>
          <w:lang w:val="uk-UA"/>
        </w:rPr>
        <w:t>06097.</w:t>
      </w:r>
      <w:proofErr w:type="spellStart"/>
      <w:r w:rsidRPr="00152543">
        <w:rPr>
          <w:rFonts w:ascii="Times New Roman" w:hAnsi="Times New Roman" w:cs="Times New Roman"/>
          <w:sz w:val="18"/>
          <w:szCs w:val="18"/>
        </w:rPr>
        <w:t>html</w:t>
      </w:r>
      <w:proofErr w:type="spellEnd"/>
      <w:r w:rsidRPr="00152543">
        <w:rPr>
          <w:rFonts w:ascii="Times New Roman" w:hAnsi="Times New Roman" w:cs="Times New Roman"/>
          <w:sz w:val="18"/>
          <w:szCs w:val="18"/>
          <w:lang w:val="uk-UA"/>
        </w:rPr>
        <w:t>, (24.03.2016)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rPr>
        <w:t xml:space="preserve">Наказ </w:t>
      </w:r>
      <w:r w:rsidRPr="00152543">
        <w:rPr>
          <w:rFonts w:ascii="Times New Roman" w:hAnsi="Times New Roman" w:cs="Times New Roman"/>
          <w:sz w:val="18"/>
          <w:szCs w:val="18"/>
          <w:lang w:val="uk-UA"/>
        </w:rPr>
        <w:t xml:space="preserve">Міністерства фінансів України від 18.03.2011 №372. Про затвердження Змін до деяких положень (стандартів) бухгалтерського обліку </w:t>
      </w:r>
      <w:r w:rsidRPr="00152543">
        <w:rPr>
          <w:rFonts w:ascii="Times New Roman" w:hAnsi="Times New Roman" w:cs="Times New Roman"/>
          <w:sz w:val="18"/>
          <w:szCs w:val="18"/>
        </w:rPr>
        <w:t>[</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uk-UA"/>
        </w:rPr>
        <w:t xml:space="preserve"> http://zakon2.rada.gov.ua/laws/show/z0452-11, (22.03.2016</w:t>
      </w:r>
      <w:r w:rsidRPr="00152543">
        <w:rPr>
          <w:rFonts w:ascii="Times New Roman" w:hAnsi="Times New Roman" w:cs="Times New Roman"/>
          <w:sz w:val="18"/>
          <w:szCs w:val="18"/>
        </w:rPr>
        <w:t>)</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Наказ Міністерства фінансів України від 27.06.2013 р.</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uk-UA"/>
        </w:rPr>
        <w:t xml:space="preserve"> №627. Про затвердження Змін до деяких нормативно-правових актів Міністерства фінансів України з бухгалтерського обліку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lang w:val="uk-UA"/>
        </w:rPr>
        <w:t xml:space="preserve">], </w:t>
      </w:r>
      <w:r w:rsidRPr="00152543">
        <w:rPr>
          <w:rFonts w:ascii="Times New Roman" w:hAnsi="Times New Roman" w:cs="Times New Roman"/>
          <w:sz w:val="18"/>
          <w:szCs w:val="18"/>
          <w:lang w:val="en-US"/>
        </w:rPr>
        <w:t>http</w:t>
      </w:r>
      <w:r w:rsidRPr="00152543">
        <w:rPr>
          <w:rFonts w:ascii="Times New Roman" w:hAnsi="Times New Roman" w:cs="Times New Roman"/>
          <w:sz w:val="18"/>
          <w:szCs w:val="18"/>
          <w:lang w:val="uk-UA"/>
        </w:rPr>
        <w:t>://</w:t>
      </w:r>
      <w:r w:rsidRPr="00152543">
        <w:rPr>
          <w:rFonts w:ascii="Times New Roman" w:hAnsi="Times New Roman" w:cs="Times New Roman"/>
          <w:sz w:val="18"/>
          <w:szCs w:val="18"/>
          <w:lang w:val="en-US"/>
        </w:rPr>
        <w:t>www</w:t>
      </w:r>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lang w:val="en-US"/>
        </w:rPr>
        <w:t>profiwins</w:t>
      </w:r>
      <w:proofErr w:type="spellEnd"/>
      <w:r w:rsidRPr="00152543">
        <w:rPr>
          <w:rFonts w:ascii="Times New Roman" w:hAnsi="Times New Roman" w:cs="Times New Roman"/>
          <w:sz w:val="18"/>
          <w:szCs w:val="18"/>
          <w:lang w:val="uk-UA"/>
        </w:rPr>
        <w:t>.</w:t>
      </w:r>
      <w:r w:rsidRPr="00152543">
        <w:rPr>
          <w:rFonts w:ascii="Times New Roman" w:hAnsi="Times New Roman" w:cs="Times New Roman"/>
          <w:sz w:val="18"/>
          <w:szCs w:val="18"/>
          <w:lang w:val="en-US"/>
        </w:rPr>
        <w:t>com</w:t>
      </w:r>
      <w:r w:rsidRPr="00152543">
        <w:rPr>
          <w:rFonts w:ascii="Times New Roman" w:hAnsi="Times New Roman" w:cs="Times New Roman"/>
          <w:sz w:val="18"/>
          <w:szCs w:val="18"/>
          <w:lang w:val="uk-UA"/>
        </w:rPr>
        <w:t>.</w:t>
      </w:r>
      <w:proofErr w:type="spellStart"/>
      <w:r w:rsidRPr="00152543">
        <w:rPr>
          <w:rFonts w:ascii="Times New Roman" w:hAnsi="Times New Roman" w:cs="Times New Roman"/>
          <w:sz w:val="18"/>
          <w:szCs w:val="18"/>
          <w:lang w:val="en-US"/>
        </w:rPr>
        <w:t>ua</w:t>
      </w:r>
      <w:proofErr w:type="spellEnd"/>
      <w:r w:rsidRPr="00152543">
        <w:rPr>
          <w:rFonts w:ascii="Times New Roman" w:hAnsi="Times New Roman" w:cs="Times New Roman"/>
          <w:sz w:val="18"/>
          <w:szCs w:val="18"/>
          <w:lang w:val="uk-UA"/>
        </w:rPr>
        <w:t>/</w:t>
      </w:r>
      <w:r w:rsidRPr="00152543">
        <w:rPr>
          <w:rFonts w:ascii="Times New Roman" w:hAnsi="Times New Roman" w:cs="Times New Roman"/>
          <w:sz w:val="18"/>
          <w:szCs w:val="18"/>
          <w:lang w:val="en-US"/>
        </w:rPr>
        <w:t>letters</w:t>
      </w:r>
      <w:r w:rsidRPr="00152543">
        <w:rPr>
          <w:rFonts w:ascii="Times New Roman" w:hAnsi="Times New Roman" w:cs="Times New Roman"/>
          <w:sz w:val="18"/>
          <w:szCs w:val="18"/>
          <w:lang w:val="uk-UA"/>
        </w:rPr>
        <w:t>-</w:t>
      </w:r>
      <w:r w:rsidRPr="00152543">
        <w:rPr>
          <w:rFonts w:ascii="Times New Roman" w:hAnsi="Times New Roman" w:cs="Times New Roman"/>
          <w:sz w:val="18"/>
          <w:szCs w:val="18"/>
          <w:lang w:val="en-US"/>
        </w:rPr>
        <w:t>and</w:t>
      </w:r>
      <w:r w:rsidRPr="00152543">
        <w:rPr>
          <w:rFonts w:ascii="Times New Roman" w:hAnsi="Times New Roman" w:cs="Times New Roman"/>
          <w:sz w:val="18"/>
          <w:szCs w:val="18"/>
          <w:lang w:val="uk-UA"/>
        </w:rPr>
        <w:t>-</w:t>
      </w:r>
      <w:r w:rsidRPr="00152543">
        <w:rPr>
          <w:rFonts w:ascii="Times New Roman" w:hAnsi="Times New Roman" w:cs="Times New Roman"/>
          <w:sz w:val="18"/>
          <w:szCs w:val="18"/>
          <w:lang w:val="en-US"/>
        </w:rPr>
        <w:t>orders</w:t>
      </w:r>
      <w:r w:rsidRPr="00152543">
        <w:rPr>
          <w:rFonts w:ascii="Times New Roman" w:hAnsi="Times New Roman" w:cs="Times New Roman"/>
          <w:sz w:val="18"/>
          <w:szCs w:val="18"/>
          <w:lang w:val="uk-UA"/>
        </w:rPr>
        <w:t>/</w:t>
      </w:r>
      <w:r w:rsidRPr="00152543">
        <w:rPr>
          <w:rFonts w:ascii="Times New Roman" w:hAnsi="Times New Roman" w:cs="Times New Roman"/>
          <w:sz w:val="18"/>
          <w:szCs w:val="18"/>
          <w:lang w:val="en-US"/>
        </w:rPr>
        <w:t>treasury</w:t>
      </w:r>
      <w:r w:rsidRPr="00152543">
        <w:rPr>
          <w:rFonts w:ascii="Times New Roman" w:hAnsi="Times New Roman" w:cs="Times New Roman"/>
          <w:sz w:val="18"/>
          <w:szCs w:val="18"/>
          <w:lang w:val="uk-UA"/>
        </w:rPr>
        <w:t>/4003-627.</w:t>
      </w:r>
      <w:r w:rsidRPr="00152543">
        <w:rPr>
          <w:rFonts w:ascii="Times New Roman" w:hAnsi="Times New Roman" w:cs="Times New Roman"/>
          <w:sz w:val="18"/>
          <w:szCs w:val="18"/>
          <w:lang w:val="en-US"/>
        </w:rPr>
        <w:t>html</w:t>
      </w:r>
      <w:r w:rsidRPr="00152543">
        <w:rPr>
          <w:rFonts w:ascii="Times New Roman" w:hAnsi="Times New Roman" w:cs="Times New Roman"/>
          <w:sz w:val="18"/>
          <w:szCs w:val="18"/>
          <w:lang w:val="uk-UA"/>
        </w:rPr>
        <w:t>, (22.03.2016)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О.В. Галушко. Методичні основи оцінки довгострокових біологічних активів: теорія та практика оцінки, «Науковий вісник Національного університету біоресурсів та </w:t>
      </w:r>
      <w:r w:rsidRPr="00152543">
        <w:rPr>
          <w:rFonts w:ascii="Times New Roman" w:hAnsi="Times New Roman" w:cs="Times New Roman"/>
          <w:sz w:val="18"/>
          <w:szCs w:val="18"/>
          <w:lang w:val="uk-UA"/>
        </w:rPr>
        <w:lastRenderedPageBreak/>
        <w:t>природокористування України», 2013, №181, с. 56-61</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О.О. </w:t>
      </w:r>
      <w:proofErr w:type="spellStart"/>
      <w:r w:rsidRPr="00152543">
        <w:rPr>
          <w:rFonts w:ascii="Times New Roman" w:hAnsi="Times New Roman" w:cs="Times New Roman"/>
          <w:sz w:val="18"/>
          <w:szCs w:val="18"/>
          <w:lang w:val="uk-UA"/>
        </w:rPr>
        <w:t>Канцуров</w:t>
      </w:r>
      <w:proofErr w:type="spellEnd"/>
      <w:r w:rsidRPr="00152543">
        <w:rPr>
          <w:rFonts w:ascii="Times New Roman" w:hAnsi="Times New Roman" w:cs="Times New Roman"/>
          <w:sz w:val="18"/>
          <w:szCs w:val="18"/>
          <w:lang w:val="uk-UA"/>
        </w:rPr>
        <w:t>. Облік сільськогосподарської діяльності відповідно до П(С)БО 30 «Біологічні активи», «Облік і фінанси АПК», 2006, № 11, с. 91-95.</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П.М. Кузьмич. Проблеми бухгалтерського обліку сільськогосподарської діяльності згідно з вимогами п(с)бо 30 «Біологічні активи» в дисертаційних дослідженнях</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proofErr w:type="spellStart"/>
      <w:r w:rsidRPr="00152543">
        <w:rPr>
          <w:rFonts w:ascii="Times New Roman" w:hAnsi="Times New Roman" w:cs="Times New Roman"/>
          <w:sz w:val="18"/>
          <w:szCs w:val="18"/>
        </w:rPr>
        <w:t>Положення</w:t>
      </w:r>
      <w:proofErr w:type="spellEnd"/>
      <w:r w:rsidRPr="00152543">
        <w:rPr>
          <w:rFonts w:ascii="Times New Roman" w:hAnsi="Times New Roman" w:cs="Times New Roman"/>
          <w:sz w:val="18"/>
          <w:szCs w:val="18"/>
        </w:rPr>
        <w:t xml:space="preserve"> (</w:t>
      </w:r>
      <w:proofErr w:type="spellStart"/>
      <w:r w:rsidRPr="00152543">
        <w:rPr>
          <w:rFonts w:ascii="Times New Roman" w:hAnsi="Times New Roman" w:cs="Times New Roman"/>
          <w:sz w:val="18"/>
          <w:szCs w:val="18"/>
        </w:rPr>
        <w:t>стандарти</w:t>
      </w:r>
      <w:proofErr w:type="spellEnd"/>
      <w:r w:rsidRPr="00152543">
        <w:rPr>
          <w:rFonts w:ascii="Times New Roman" w:hAnsi="Times New Roman" w:cs="Times New Roman"/>
          <w:sz w:val="18"/>
          <w:szCs w:val="18"/>
        </w:rPr>
        <w:t xml:space="preserve">) </w:t>
      </w:r>
      <w:proofErr w:type="spellStart"/>
      <w:r w:rsidRPr="00152543">
        <w:rPr>
          <w:rFonts w:ascii="Times New Roman" w:hAnsi="Times New Roman" w:cs="Times New Roman"/>
          <w:sz w:val="18"/>
          <w:szCs w:val="18"/>
        </w:rPr>
        <w:t>бухгалтерського</w:t>
      </w:r>
      <w:proofErr w:type="spellEnd"/>
      <w:r w:rsidRPr="00152543">
        <w:rPr>
          <w:rFonts w:ascii="Times New Roman" w:hAnsi="Times New Roman" w:cs="Times New Roman"/>
          <w:sz w:val="18"/>
          <w:szCs w:val="18"/>
        </w:rPr>
        <w:t xml:space="preserve"> </w:t>
      </w:r>
      <w:proofErr w:type="spellStart"/>
      <w:r w:rsidRPr="00152543">
        <w:rPr>
          <w:rFonts w:ascii="Times New Roman" w:hAnsi="Times New Roman" w:cs="Times New Roman"/>
          <w:sz w:val="18"/>
          <w:szCs w:val="18"/>
        </w:rPr>
        <w:t>обл</w:t>
      </w:r>
      <w:r w:rsidRPr="00152543">
        <w:rPr>
          <w:rFonts w:ascii="Times New Roman" w:hAnsi="Times New Roman" w:cs="Times New Roman"/>
          <w:sz w:val="18"/>
          <w:szCs w:val="18"/>
          <w:lang w:val="uk-UA"/>
        </w:rPr>
        <w:t>іку</w:t>
      </w:r>
      <w:proofErr w:type="spellEnd"/>
      <w:r w:rsidRPr="00152543">
        <w:rPr>
          <w:rFonts w:ascii="Times New Roman" w:hAnsi="Times New Roman" w:cs="Times New Roman"/>
          <w:sz w:val="18"/>
          <w:szCs w:val="18"/>
          <w:lang w:val="uk-UA"/>
        </w:rPr>
        <w:t xml:space="preserve"> </w:t>
      </w:r>
      <w:r w:rsidRPr="00152543">
        <w:rPr>
          <w:rFonts w:ascii="Times New Roman" w:hAnsi="Times New Roman" w:cs="Times New Roman"/>
          <w:sz w:val="18"/>
          <w:szCs w:val="18"/>
        </w:rPr>
        <w:t>[</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xml:space="preserve">], </w:t>
      </w:r>
      <w:r w:rsidRPr="00152543">
        <w:rPr>
          <w:rFonts w:ascii="Times New Roman" w:hAnsi="Times New Roman" w:cs="Times New Roman"/>
          <w:sz w:val="18"/>
          <w:szCs w:val="18"/>
          <w:lang w:val="uk-UA"/>
        </w:rPr>
        <w:t>http://buhgalter911.com/Res/PSBO/PSBO.aspx, (20.03.2016)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rPr>
      </w:pPr>
      <w:r w:rsidRPr="00152543">
        <w:rPr>
          <w:rFonts w:ascii="Times New Roman" w:hAnsi="Times New Roman" w:cs="Times New Roman"/>
          <w:sz w:val="18"/>
          <w:szCs w:val="18"/>
          <w:lang w:val="uk-UA"/>
        </w:rPr>
        <w:t xml:space="preserve">Постанова Кабінету Міністрів України від 28.10.1998 р. №1706. Про затвердження Програми реформування системи бухгалтерського обліку із застосуванням міжнародних стандартів </w:t>
      </w:r>
      <w:r w:rsidRPr="00152543">
        <w:rPr>
          <w:rFonts w:ascii="Times New Roman" w:hAnsi="Times New Roman" w:cs="Times New Roman"/>
          <w:sz w:val="18"/>
          <w:szCs w:val="18"/>
        </w:rPr>
        <w:t>[</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rPr>
        <w:t>], http://zakon4.rada.gov.ua/laws/show/1706-98-%D0%BF, (20.03.2016)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Угода від 27.06.2014 №984-011.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lang w:val="uk-UA"/>
        </w:rPr>
        <w:t>],  http://zakon3.rada.gov.ua/laws/show/984_011, (22.03.2016)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Я.М. Гринчишин. Теоретичні і практичні проблеми оцінки біологічних активів за справедливою вартістю [</w:t>
      </w:r>
      <w:r w:rsidRPr="00152543">
        <w:rPr>
          <w:rFonts w:ascii="Times New Roman" w:hAnsi="Times New Roman" w:cs="Times New Roman"/>
          <w:sz w:val="18"/>
          <w:szCs w:val="18"/>
          <w:lang w:val="en-US"/>
        </w:rPr>
        <w:t>online</w:t>
      </w:r>
      <w:r w:rsidRPr="00152543">
        <w:rPr>
          <w:rFonts w:ascii="Times New Roman" w:hAnsi="Times New Roman" w:cs="Times New Roman"/>
          <w:sz w:val="18"/>
          <w:szCs w:val="18"/>
          <w:lang w:val="uk-UA"/>
        </w:rPr>
        <w:t>]</w:t>
      </w:r>
      <w:r w:rsidRPr="00152543">
        <w:rPr>
          <w:rFonts w:ascii="Times New Roman" w:hAnsi="Times New Roman" w:cs="Times New Roman"/>
          <w:sz w:val="18"/>
          <w:szCs w:val="18"/>
          <w:lang w:val="en-US"/>
        </w:rPr>
        <w:t xml:space="preserve">, </w:t>
      </w:r>
      <w:r w:rsidRPr="00152543">
        <w:rPr>
          <w:rFonts w:ascii="Times New Roman" w:hAnsi="Times New Roman" w:cs="Times New Roman"/>
          <w:sz w:val="18"/>
          <w:szCs w:val="18"/>
          <w:lang w:val="uk-UA"/>
        </w:rPr>
        <w:t>http://intkonf.org/ken-grinchishin-yam-teoretichni-i-praktichni-problemi-otsinki-biologichnih-aktiviv-za-spravedlivoyu-vartistyu/. (22.03.2016)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J. </w:t>
      </w:r>
      <w:proofErr w:type="spellStart"/>
      <w:r w:rsidRPr="00152543">
        <w:rPr>
          <w:rFonts w:ascii="Times New Roman" w:hAnsi="Times New Roman" w:cs="Times New Roman"/>
          <w:sz w:val="18"/>
          <w:szCs w:val="18"/>
          <w:lang w:val="uk-UA"/>
        </w:rPr>
        <w:t>Sedlacek</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The</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methods</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of</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valuation</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in</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agricultural</w:t>
      </w:r>
      <w:proofErr w:type="spellEnd"/>
      <w:r w:rsidRPr="00152543">
        <w:rPr>
          <w:rFonts w:ascii="Times New Roman" w:hAnsi="Times New Roman" w:cs="Times New Roman"/>
          <w:sz w:val="18"/>
          <w:szCs w:val="18"/>
          <w:lang w:val="uk-UA"/>
        </w:rPr>
        <w:t xml:space="preserve"> accounting [</w:t>
      </w:r>
      <w:proofErr w:type="spellStart"/>
      <w:r w:rsidRPr="00152543">
        <w:rPr>
          <w:rFonts w:ascii="Times New Roman" w:hAnsi="Times New Roman" w:cs="Times New Roman"/>
          <w:sz w:val="18"/>
          <w:szCs w:val="18"/>
          <w:lang w:val="uk-UA"/>
        </w:rPr>
        <w:t>online</w:t>
      </w:r>
      <w:proofErr w:type="spellEnd"/>
      <w:r w:rsidRPr="00152543">
        <w:rPr>
          <w:rFonts w:ascii="Times New Roman" w:hAnsi="Times New Roman" w:cs="Times New Roman"/>
          <w:sz w:val="18"/>
          <w:szCs w:val="18"/>
          <w:lang w:val="uk-UA"/>
        </w:rPr>
        <w:t>], http://agriculturejournals.cz/publicFiles/16393.pdf, (22.03.2016)</w:t>
      </w:r>
    </w:p>
    <w:p w:rsidR="007E069D" w:rsidRPr="00152543" w:rsidRDefault="007E069D" w:rsidP="000C4A6B">
      <w:pPr>
        <w:pStyle w:val="a5"/>
        <w:widowControl w:val="0"/>
        <w:numPr>
          <w:ilvl w:val="0"/>
          <w:numId w:val="5"/>
        </w:numPr>
        <w:tabs>
          <w:tab w:val="left" w:pos="567"/>
        </w:tabs>
        <w:spacing w:after="0" w:line="240" w:lineRule="auto"/>
        <w:ind w:left="0" w:firstLine="284"/>
        <w:jc w:val="both"/>
        <w:rPr>
          <w:rFonts w:ascii="Times New Roman" w:hAnsi="Times New Roman" w:cs="Times New Roman"/>
          <w:sz w:val="18"/>
          <w:szCs w:val="18"/>
          <w:lang w:val="uk-UA"/>
        </w:rPr>
      </w:pPr>
      <w:r w:rsidRPr="00152543">
        <w:rPr>
          <w:rFonts w:ascii="Times New Roman" w:hAnsi="Times New Roman" w:cs="Times New Roman"/>
          <w:sz w:val="18"/>
          <w:szCs w:val="18"/>
          <w:lang w:val="uk-UA"/>
        </w:rPr>
        <w:t xml:space="preserve">Z. </w:t>
      </w:r>
      <w:proofErr w:type="spellStart"/>
      <w:r w:rsidRPr="00152543">
        <w:rPr>
          <w:rFonts w:ascii="Times New Roman" w:hAnsi="Times New Roman" w:cs="Times New Roman"/>
          <w:sz w:val="18"/>
          <w:szCs w:val="18"/>
          <w:lang w:val="uk-UA"/>
        </w:rPr>
        <w:t>Doğan</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Historical</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development</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of</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agricultural</w:t>
      </w:r>
      <w:proofErr w:type="spellEnd"/>
      <w:r w:rsidRPr="00152543">
        <w:rPr>
          <w:rFonts w:ascii="Times New Roman" w:hAnsi="Times New Roman" w:cs="Times New Roman"/>
          <w:sz w:val="18"/>
          <w:szCs w:val="18"/>
          <w:lang w:val="uk-UA"/>
        </w:rPr>
        <w:t xml:space="preserve"> accounting </w:t>
      </w:r>
      <w:proofErr w:type="spellStart"/>
      <w:r w:rsidRPr="00152543">
        <w:rPr>
          <w:rFonts w:ascii="Times New Roman" w:hAnsi="Times New Roman" w:cs="Times New Roman"/>
          <w:sz w:val="18"/>
          <w:szCs w:val="18"/>
          <w:lang w:val="uk-UA"/>
        </w:rPr>
        <w:t>and</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difficulties</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encountered</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in</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the</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implementation</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of</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agricultural</w:t>
      </w:r>
      <w:proofErr w:type="spellEnd"/>
      <w:r w:rsidRPr="00152543">
        <w:rPr>
          <w:rFonts w:ascii="Times New Roman" w:hAnsi="Times New Roman" w:cs="Times New Roman"/>
          <w:sz w:val="18"/>
          <w:szCs w:val="18"/>
          <w:lang w:val="uk-UA"/>
        </w:rPr>
        <w:t xml:space="preserve"> accounting, «</w:t>
      </w:r>
      <w:proofErr w:type="spellStart"/>
      <w:r w:rsidRPr="00152543">
        <w:rPr>
          <w:rFonts w:ascii="Times New Roman" w:hAnsi="Times New Roman" w:cs="Times New Roman"/>
          <w:sz w:val="18"/>
          <w:szCs w:val="18"/>
          <w:lang w:val="uk-UA"/>
        </w:rPr>
        <w:t>International</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Journal</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of</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Food</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and</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Agricultural</w:t>
      </w:r>
      <w:proofErr w:type="spellEnd"/>
      <w:r w:rsidRPr="00152543">
        <w:rPr>
          <w:rFonts w:ascii="Times New Roman" w:hAnsi="Times New Roman" w:cs="Times New Roman"/>
          <w:sz w:val="18"/>
          <w:szCs w:val="18"/>
          <w:lang w:val="uk-UA"/>
        </w:rPr>
        <w:t xml:space="preserve"> </w:t>
      </w:r>
      <w:proofErr w:type="spellStart"/>
      <w:r w:rsidRPr="00152543">
        <w:rPr>
          <w:rFonts w:ascii="Times New Roman" w:hAnsi="Times New Roman" w:cs="Times New Roman"/>
          <w:sz w:val="18"/>
          <w:szCs w:val="18"/>
          <w:lang w:val="uk-UA"/>
        </w:rPr>
        <w:t>Economics</w:t>
      </w:r>
      <w:proofErr w:type="spellEnd"/>
      <w:r w:rsidRPr="00152543">
        <w:rPr>
          <w:rFonts w:ascii="Times New Roman" w:hAnsi="Times New Roman" w:cs="Times New Roman"/>
          <w:sz w:val="18"/>
          <w:szCs w:val="18"/>
          <w:lang w:val="uk-UA"/>
        </w:rPr>
        <w:t xml:space="preserve">», 2012, </w:t>
      </w:r>
      <w:proofErr w:type="spellStart"/>
      <w:r w:rsidRPr="00152543">
        <w:rPr>
          <w:rFonts w:ascii="Times New Roman" w:hAnsi="Times New Roman" w:cs="Times New Roman"/>
          <w:sz w:val="18"/>
          <w:szCs w:val="18"/>
          <w:lang w:val="uk-UA"/>
        </w:rPr>
        <w:t>Vol</w:t>
      </w:r>
      <w:proofErr w:type="spellEnd"/>
      <w:r w:rsidRPr="00152543">
        <w:rPr>
          <w:rFonts w:ascii="Times New Roman" w:hAnsi="Times New Roman" w:cs="Times New Roman"/>
          <w:sz w:val="18"/>
          <w:szCs w:val="18"/>
          <w:lang w:val="uk-UA"/>
        </w:rPr>
        <w:t xml:space="preserve">. 1, </w:t>
      </w:r>
      <w:proofErr w:type="spellStart"/>
      <w:r w:rsidRPr="00152543">
        <w:rPr>
          <w:rFonts w:ascii="Times New Roman" w:hAnsi="Times New Roman" w:cs="Times New Roman"/>
          <w:sz w:val="18"/>
          <w:szCs w:val="18"/>
          <w:lang w:val="uk-UA"/>
        </w:rPr>
        <w:t>No</w:t>
      </w:r>
      <w:proofErr w:type="spellEnd"/>
      <w:r w:rsidRPr="00152543">
        <w:rPr>
          <w:rFonts w:ascii="Times New Roman" w:hAnsi="Times New Roman" w:cs="Times New Roman"/>
          <w:sz w:val="18"/>
          <w:szCs w:val="18"/>
          <w:lang w:val="uk-UA"/>
        </w:rPr>
        <w:t xml:space="preserve">. 2, </w:t>
      </w:r>
      <w:proofErr w:type="spellStart"/>
      <w:r w:rsidRPr="00152543">
        <w:rPr>
          <w:rFonts w:ascii="Times New Roman" w:hAnsi="Times New Roman" w:cs="Times New Roman"/>
          <w:sz w:val="18"/>
          <w:szCs w:val="18"/>
          <w:lang w:val="uk-UA"/>
        </w:rPr>
        <w:t>pp</w:t>
      </w:r>
      <w:proofErr w:type="spellEnd"/>
      <w:r w:rsidRPr="00152543">
        <w:rPr>
          <w:rFonts w:ascii="Times New Roman" w:hAnsi="Times New Roman" w:cs="Times New Roman"/>
          <w:sz w:val="18"/>
          <w:szCs w:val="18"/>
          <w:lang w:val="uk-UA"/>
        </w:rPr>
        <w:t>. 105-114</w:t>
      </w:r>
    </w:p>
    <w:p w:rsidR="007E069D" w:rsidRPr="00152543" w:rsidRDefault="007E069D" w:rsidP="000C4A6B">
      <w:pPr>
        <w:widowControl w:val="0"/>
        <w:tabs>
          <w:tab w:val="left" w:pos="567"/>
        </w:tabs>
        <w:spacing w:after="0" w:line="240" w:lineRule="auto"/>
        <w:jc w:val="both"/>
        <w:rPr>
          <w:rFonts w:ascii="Times New Roman" w:hAnsi="Times New Roman" w:cs="Times New Roman"/>
          <w:sz w:val="18"/>
          <w:szCs w:val="18"/>
          <w:lang w:val="en-US"/>
        </w:rPr>
      </w:pPr>
    </w:p>
    <w:p w:rsidR="004F63FE" w:rsidRPr="00152543" w:rsidRDefault="00D3680C" w:rsidP="000C4A6B">
      <w:pPr>
        <w:widowControl w:val="0"/>
        <w:spacing w:after="0" w:line="240" w:lineRule="auto"/>
        <w:ind w:firstLine="284"/>
        <w:jc w:val="both"/>
        <w:rPr>
          <w:rFonts w:ascii="Times New Roman" w:hAnsi="Times New Roman" w:cs="Times New Roman"/>
          <w:lang w:val="uk-UA"/>
        </w:rPr>
      </w:pPr>
      <w:r w:rsidRPr="00152543">
        <w:rPr>
          <w:rFonts w:ascii="Times New Roman" w:hAnsi="Times New Roman" w:cs="Times New Roman"/>
          <w:b/>
          <w:lang w:val="uk-UA"/>
        </w:rPr>
        <w:t>Анотація</w:t>
      </w:r>
      <w:r w:rsidR="00B90208" w:rsidRPr="00152543">
        <w:rPr>
          <w:rFonts w:ascii="Times New Roman" w:hAnsi="Times New Roman" w:cs="Times New Roman"/>
          <w:b/>
          <w:lang w:val="uk-UA"/>
        </w:rPr>
        <w:t xml:space="preserve">: </w:t>
      </w:r>
      <w:r w:rsidR="000A3096" w:rsidRPr="00152543">
        <w:rPr>
          <w:rFonts w:ascii="Times New Roman" w:hAnsi="Times New Roman" w:cs="Times New Roman"/>
          <w:lang w:val="uk-UA"/>
        </w:rPr>
        <w:t xml:space="preserve">Статтю присвячено питанням оцінки </w:t>
      </w:r>
      <w:r w:rsidR="004F63FE" w:rsidRPr="00152543">
        <w:rPr>
          <w:rFonts w:ascii="Times New Roman" w:hAnsi="Times New Roman" w:cs="Times New Roman"/>
          <w:lang w:val="uk-UA"/>
        </w:rPr>
        <w:t>об’єктів «живої економіки» в</w:t>
      </w:r>
      <w:r w:rsidR="000A3096" w:rsidRPr="00152543">
        <w:rPr>
          <w:rFonts w:ascii="Times New Roman" w:hAnsi="Times New Roman" w:cs="Times New Roman"/>
          <w:lang w:val="uk-UA"/>
        </w:rPr>
        <w:t xml:space="preserve"> аграрних підприємств</w:t>
      </w:r>
      <w:r w:rsidR="004F63FE" w:rsidRPr="00152543">
        <w:rPr>
          <w:rFonts w:ascii="Times New Roman" w:hAnsi="Times New Roman" w:cs="Times New Roman"/>
          <w:lang w:val="uk-UA"/>
        </w:rPr>
        <w:t>ах</w:t>
      </w:r>
      <w:r w:rsidR="000A3096" w:rsidRPr="00152543">
        <w:rPr>
          <w:rFonts w:ascii="Times New Roman" w:hAnsi="Times New Roman" w:cs="Times New Roman"/>
          <w:lang w:val="uk-UA"/>
        </w:rPr>
        <w:t>. Доведено тотожність</w:t>
      </w:r>
      <w:r w:rsidR="00952EEE" w:rsidRPr="00152543">
        <w:rPr>
          <w:rFonts w:ascii="Times New Roman" w:hAnsi="Times New Roman" w:cs="Times New Roman"/>
          <w:lang w:val="uk-UA"/>
        </w:rPr>
        <w:t xml:space="preserve"> понять «справедлива вартість» та «звичайна ціна». </w:t>
      </w:r>
      <w:r w:rsidR="00C97E29" w:rsidRPr="00152543">
        <w:rPr>
          <w:rFonts w:ascii="Times New Roman" w:hAnsi="Times New Roman" w:cs="Times New Roman"/>
          <w:lang w:val="uk-UA"/>
        </w:rPr>
        <w:t>Встановлено обов’язковість визначення звичайних цін (справедливої вартості) на активи сільськогосподарських підприємств</w:t>
      </w:r>
      <w:r w:rsidR="00430021" w:rsidRPr="00152543">
        <w:rPr>
          <w:rFonts w:ascii="Times New Roman" w:hAnsi="Times New Roman" w:cs="Times New Roman"/>
          <w:lang w:val="uk-UA"/>
        </w:rPr>
        <w:t xml:space="preserve"> відповідно до вимог чинного законодавства</w:t>
      </w:r>
      <w:r w:rsidR="00C97E29" w:rsidRPr="00152543">
        <w:rPr>
          <w:rFonts w:ascii="Times New Roman" w:hAnsi="Times New Roman" w:cs="Times New Roman"/>
          <w:lang w:val="uk-UA"/>
        </w:rPr>
        <w:t xml:space="preserve">. </w:t>
      </w:r>
      <w:r w:rsidR="004F63FE" w:rsidRPr="00152543">
        <w:rPr>
          <w:rFonts w:ascii="Times New Roman" w:hAnsi="Times New Roman" w:cs="Times New Roman"/>
          <w:lang w:val="uk-UA"/>
        </w:rPr>
        <w:t xml:space="preserve">Визначено </w:t>
      </w:r>
      <w:r w:rsidR="00F27EAC" w:rsidRPr="00152543">
        <w:rPr>
          <w:rFonts w:ascii="Times New Roman" w:hAnsi="Times New Roman" w:cs="Times New Roman"/>
          <w:lang w:val="uk-UA"/>
        </w:rPr>
        <w:t>методику</w:t>
      </w:r>
      <w:r w:rsidR="004F63FE" w:rsidRPr="00152543">
        <w:rPr>
          <w:rFonts w:ascii="Times New Roman" w:hAnsi="Times New Roman" w:cs="Times New Roman"/>
          <w:lang w:val="uk-UA"/>
        </w:rPr>
        <w:t xml:space="preserve"> та надано пропозиції з поліпшення порядку оцінки біологічних активів та сільськогосподарської продукції. </w:t>
      </w:r>
    </w:p>
    <w:p w:rsidR="00D3680C" w:rsidRPr="00152543" w:rsidRDefault="00BE286C" w:rsidP="000C4A6B">
      <w:pPr>
        <w:widowControl w:val="0"/>
        <w:spacing w:after="0" w:line="240" w:lineRule="auto"/>
        <w:ind w:firstLine="284"/>
        <w:jc w:val="both"/>
        <w:rPr>
          <w:rFonts w:ascii="Times New Roman" w:hAnsi="Times New Roman" w:cs="Times New Roman"/>
          <w:i/>
          <w:lang w:val="uk-UA"/>
        </w:rPr>
      </w:pPr>
      <w:r w:rsidRPr="00152543">
        <w:rPr>
          <w:rFonts w:ascii="Times New Roman" w:hAnsi="Times New Roman" w:cs="Times New Roman"/>
          <w:b/>
          <w:lang w:val="uk-UA"/>
        </w:rPr>
        <w:t>Ключові слова</w:t>
      </w:r>
      <w:r w:rsidR="00C97E29" w:rsidRPr="00152543">
        <w:rPr>
          <w:rFonts w:ascii="Times New Roman" w:hAnsi="Times New Roman" w:cs="Times New Roman"/>
          <w:b/>
          <w:lang w:val="uk-UA"/>
        </w:rPr>
        <w:t xml:space="preserve">: </w:t>
      </w:r>
      <w:r w:rsidR="00C97E29" w:rsidRPr="00152543">
        <w:rPr>
          <w:rFonts w:ascii="Times New Roman" w:hAnsi="Times New Roman" w:cs="Times New Roman"/>
          <w:i/>
          <w:lang w:val="uk-UA"/>
        </w:rPr>
        <w:t xml:space="preserve">оцінка, бухгалтерський облік, звичайна ціна, справедлива вартість, біологічні активи, сільськогосподарська продукція. </w:t>
      </w:r>
    </w:p>
    <w:p w:rsidR="00BE286C" w:rsidRPr="00152543" w:rsidRDefault="00BE286C" w:rsidP="000C4A6B">
      <w:pPr>
        <w:widowControl w:val="0"/>
        <w:spacing w:after="0" w:line="240" w:lineRule="auto"/>
        <w:ind w:firstLine="284"/>
        <w:jc w:val="center"/>
        <w:rPr>
          <w:rFonts w:ascii="Times New Roman" w:hAnsi="Times New Roman" w:cs="Times New Roman"/>
          <w:b/>
          <w:lang w:val="uk-UA"/>
        </w:rPr>
      </w:pPr>
    </w:p>
    <w:p w:rsidR="00BE286C" w:rsidRPr="00152543" w:rsidRDefault="00BE286C" w:rsidP="000C4A6B">
      <w:pPr>
        <w:widowControl w:val="0"/>
        <w:spacing w:after="0" w:line="240" w:lineRule="auto"/>
        <w:ind w:firstLine="284"/>
        <w:jc w:val="both"/>
        <w:rPr>
          <w:rFonts w:ascii="Times New Roman" w:hAnsi="Times New Roman" w:cs="Times New Roman"/>
          <w:lang w:val="en-US"/>
        </w:rPr>
      </w:pPr>
      <w:r w:rsidRPr="00152543">
        <w:rPr>
          <w:rFonts w:ascii="Times New Roman" w:hAnsi="Times New Roman" w:cs="Times New Roman"/>
          <w:b/>
          <w:lang w:val="en-US"/>
        </w:rPr>
        <w:t>Summary</w:t>
      </w:r>
      <w:r w:rsidR="00F27EAC" w:rsidRPr="00152543">
        <w:rPr>
          <w:rFonts w:ascii="Times New Roman" w:hAnsi="Times New Roman" w:cs="Times New Roman"/>
          <w:b/>
          <w:lang w:val="en-US"/>
        </w:rPr>
        <w:t xml:space="preserve">. </w:t>
      </w:r>
      <w:r w:rsidR="00F27EAC" w:rsidRPr="00152543">
        <w:rPr>
          <w:rFonts w:ascii="Times New Roman" w:hAnsi="Times New Roman" w:cs="Times New Roman"/>
          <w:lang w:val="en-US"/>
        </w:rPr>
        <w:t xml:space="preserve">The article deals with the </w:t>
      </w:r>
      <w:r w:rsidR="00294405" w:rsidRPr="00152543">
        <w:rPr>
          <w:rFonts w:ascii="Times New Roman" w:hAnsi="Times New Roman" w:cs="Times New Roman"/>
          <w:lang w:val="en-US"/>
        </w:rPr>
        <w:t>problem of</w:t>
      </w:r>
      <w:r w:rsidR="00F27EAC" w:rsidRPr="00152543">
        <w:rPr>
          <w:rFonts w:ascii="Times New Roman" w:hAnsi="Times New Roman" w:cs="Times New Roman"/>
          <w:lang w:val="en-US"/>
        </w:rPr>
        <w:t xml:space="preserve"> evaluation</w:t>
      </w:r>
      <w:r w:rsidR="00294405" w:rsidRPr="00152543">
        <w:rPr>
          <w:rFonts w:ascii="Times New Roman" w:hAnsi="Times New Roman" w:cs="Times New Roman"/>
          <w:lang w:val="en-US"/>
        </w:rPr>
        <w:t xml:space="preserve"> of the objects</w:t>
      </w:r>
      <w:r w:rsidR="00F27EAC" w:rsidRPr="00152543">
        <w:rPr>
          <w:rFonts w:ascii="Times New Roman" w:hAnsi="Times New Roman" w:cs="Times New Roman"/>
          <w:lang w:val="en-US"/>
        </w:rPr>
        <w:t xml:space="preserve"> of the "living economy" in agricultural enterprises.</w:t>
      </w:r>
      <w:r w:rsidR="00294405" w:rsidRPr="00152543">
        <w:rPr>
          <w:lang w:val="en-US"/>
        </w:rPr>
        <w:t xml:space="preserve"> </w:t>
      </w:r>
      <w:r w:rsidR="00294405" w:rsidRPr="00152543">
        <w:rPr>
          <w:rFonts w:ascii="Times New Roman" w:hAnsi="Times New Roman" w:cs="Times New Roman"/>
          <w:lang w:val="en-US"/>
        </w:rPr>
        <w:t>The identity of the concepts of "fair value" and "normal price" have been</w:t>
      </w:r>
      <w:r w:rsidR="005E0592" w:rsidRPr="00152543">
        <w:rPr>
          <w:rFonts w:ascii="Times New Roman" w:hAnsi="Times New Roman" w:cs="Times New Roman"/>
          <w:lang w:val="en-US"/>
        </w:rPr>
        <w:t xml:space="preserve"> proved. The duty for evaluation of</w:t>
      </w:r>
      <w:r w:rsidR="00294405" w:rsidRPr="00152543">
        <w:rPr>
          <w:rFonts w:ascii="Times New Roman" w:hAnsi="Times New Roman" w:cs="Times New Roman"/>
          <w:lang w:val="en-US"/>
        </w:rPr>
        <w:t xml:space="preserve"> the normal price (fair value) of the assets of agricultural enterprises in accordance with the applicable legislation</w:t>
      </w:r>
      <w:r w:rsidR="00442753" w:rsidRPr="00152543">
        <w:rPr>
          <w:rFonts w:ascii="Times New Roman" w:hAnsi="Times New Roman" w:cs="Times New Roman"/>
          <w:lang w:val="uk-UA"/>
        </w:rPr>
        <w:t xml:space="preserve"> </w:t>
      </w:r>
      <w:r w:rsidR="00442753" w:rsidRPr="00152543">
        <w:rPr>
          <w:rFonts w:ascii="Times New Roman" w:hAnsi="Times New Roman" w:cs="Times New Roman"/>
          <w:lang w:val="en-US"/>
        </w:rPr>
        <w:t>have been</w:t>
      </w:r>
      <w:r w:rsidR="005E0592" w:rsidRPr="00152543">
        <w:rPr>
          <w:rFonts w:ascii="Times New Roman" w:hAnsi="Times New Roman" w:cs="Times New Roman"/>
          <w:lang w:val="en-US"/>
        </w:rPr>
        <w:t xml:space="preserve"> </w:t>
      </w:r>
      <w:r w:rsidR="00ED68B7" w:rsidRPr="00152543">
        <w:rPr>
          <w:rFonts w:ascii="Times New Roman" w:hAnsi="Times New Roman" w:cs="Times New Roman"/>
          <w:lang w:val="en-US"/>
        </w:rPr>
        <w:t>proved</w:t>
      </w:r>
      <w:r w:rsidR="00294405" w:rsidRPr="00152543">
        <w:rPr>
          <w:rFonts w:ascii="Times New Roman" w:hAnsi="Times New Roman" w:cs="Times New Roman"/>
          <w:lang w:val="en-US"/>
        </w:rPr>
        <w:t>.</w:t>
      </w:r>
      <w:r w:rsidR="00751483" w:rsidRPr="00152543">
        <w:rPr>
          <w:rFonts w:ascii="Times New Roman" w:hAnsi="Times New Roman" w:cs="Times New Roman"/>
          <w:b/>
          <w:lang w:val="en-US"/>
        </w:rPr>
        <w:t xml:space="preserve"> </w:t>
      </w:r>
      <w:r w:rsidR="005F5CBB" w:rsidRPr="00152543">
        <w:rPr>
          <w:lang w:val="en-US"/>
        </w:rPr>
        <w:br/>
      </w:r>
      <w:r w:rsidR="005F5CBB" w:rsidRPr="00152543">
        <w:rPr>
          <w:rFonts w:ascii="Times New Roman" w:hAnsi="Times New Roman" w:cs="Times New Roman"/>
          <w:lang w:val="en-US"/>
        </w:rPr>
        <w:t>In the article have been defined methodology and provided suggestions to improve the procedure for the evaluation of biological assets and agricultural products.</w:t>
      </w:r>
    </w:p>
    <w:p w:rsidR="00BE286C" w:rsidRPr="008D19FA" w:rsidRDefault="00BE286C" w:rsidP="000C4A6B">
      <w:pPr>
        <w:widowControl w:val="0"/>
        <w:spacing w:after="0" w:line="240" w:lineRule="auto"/>
        <w:ind w:firstLine="284"/>
        <w:jc w:val="both"/>
        <w:rPr>
          <w:rFonts w:ascii="Times New Roman" w:hAnsi="Times New Roman" w:cs="Times New Roman"/>
          <w:b/>
          <w:i/>
          <w:lang w:val="en-US"/>
        </w:rPr>
      </w:pPr>
      <w:proofErr w:type="spellStart"/>
      <w:r w:rsidRPr="00152543">
        <w:rPr>
          <w:rFonts w:ascii="Times New Roman" w:hAnsi="Times New Roman" w:cs="Times New Roman"/>
          <w:b/>
          <w:lang w:val="uk-UA"/>
        </w:rPr>
        <w:t>Key</w:t>
      </w:r>
      <w:proofErr w:type="spellEnd"/>
      <w:r w:rsidRPr="00152543">
        <w:rPr>
          <w:rFonts w:ascii="Times New Roman" w:hAnsi="Times New Roman" w:cs="Times New Roman"/>
          <w:b/>
          <w:lang w:val="uk-UA"/>
        </w:rPr>
        <w:t xml:space="preserve"> </w:t>
      </w:r>
      <w:proofErr w:type="spellStart"/>
      <w:r w:rsidRPr="00152543">
        <w:rPr>
          <w:rFonts w:ascii="Times New Roman" w:hAnsi="Times New Roman" w:cs="Times New Roman"/>
          <w:b/>
          <w:lang w:val="uk-UA"/>
        </w:rPr>
        <w:t>words</w:t>
      </w:r>
      <w:proofErr w:type="spellEnd"/>
      <w:r w:rsidR="00C914F5" w:rsidRPr="00152543">
        <w:rPr>
          <w:rFonts w:ascii="Times New Roman" w:hAnsi="Times New Roman" w:cs="Times New Roman"/>
          <w:b/>
          <w:lang w:val="en-US"/>
        </w:rPr>
        <w:t>:</w:t>
      </w:r>
      <w:r w:rsidR="0083016F" w:rsidRPr="00152543">
        <w:rPr>
          <w:rFonts w:ascii="Times New Roman" w:hAnsi="Times New Roman" w:cs="Times New Roman"/>
          <w:b/>
          <w:lang w:val="en-US"/>
        </w:rPr>
        <w:t xml:space="preserve"> </w:t>
      </w:r>
      <w:r w:rsidR="00C914F5" w:rsidRPr="00152543">
        <w:rPr>
          <w:rFonts w:ascii="Times New Roman" w:hAnsi="Times New Roman" w:cs="Times New Roman"/>
          <w:i/>
          <w:lang w:val="en-US"/>
        </w:rPr>
        <w:t>evaluation, accounting, regular price, fair value, biological assets and agricultural products.</w:t>
      </w:r>
    </w:p>
    <w:p w:rsidR="00BE286C" w:rsidRPr="00B708BD" w:rsidRDefault="00BE286C" w:rsidP="000C4A6B">
      <w:pPr>
        <w:widowControl w:val="0"/>
        <w:spacing w:after="0" w:line="240" w:lineRule="auto"/>
        <w:jc w:val="center"/>
        <w:rPr>
          <w:rFonts w:ascii="Times New Roman" w:hAnsi="Times New Roman" w:cs="Times New Roman"/>
          <w:b/>
          <w:lang w:val="uk-UA"/>
        </w:rPr>
      </w:pPr>
    </w:p>
    <w:p w:rsidR="00683979" w:rsidRPr="00B708BD" w:rsidRDefault="00683979" w:rsidP="000C4A6B">
      <w:pPr>
        <w:widowControl w:val="0"/>
        <w:spacing w:after="0" w:line="240" w:lineRule="auto"/>
        <w:jc w:val="both"/>
        <w:rPr>
          <w:rFonts w:ascii="Times New Roman" w:hAnsi="Times New Roman" w:cs="Times New Roman"/>
          <w:lang w:val="uk-UA"/>
        </w:rPr>
      </w:pPr>
    </w:p>
    <w:sectPr w:rsidR="00683979" w:rsidRPr="00B708BD" w:rsidSect="00A254ED">
      <w:pgSz w:w="11906" w:h="16838"/>
      <w:pgMar w:top="2835" w:right="2268" w:bottom="2835"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DA3" w:rsidRDefault="00CA5DA3" w:rsidP="00161C82">
      <w:pPr>
        <w:spacing w:after="0" w:line="240" w:lineRule="auto"/>
      </w:pPr>
      <w:r>
        <w:separator/>
      </w:r>
    </w:p>
  </w:endnote>
  <w:endnote w:type="continuationSeparator" w:id="0">
    <w:p w:rsidR="00CA5DA3" w:rsidRDefault="00CA5DA3" w:rsidP="0016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DA3" w:rsidRDefault="00CA5DA3" w:rsidP="00161C82">
      <w:pPr>
        <w:spacing w:after="0" w:line="240" w:lineRule="auto"/>
      </w:pPr>
      <w:r>
        <w:separator/>
      </w:r>
    </w:p>
  </w:footnote>
  <w:footnote w:type="continuationSeparator" w:id="0">
    <w:p w:rsidR="00CA5DA3" w:rsidRDefault="00CA5DA3" w:rsidP="00161C82">
      <w:pPr>
        <w:spacing w:after="0" w:line="240" w:lineRule="auto"/>
      </w:pPr>
      <w:r>
        <w:continuationSeparator/>
      </w:r>
    </w:p>
  </w:footnote>
  <w:footnote w:id="1">
    <w:p w:rsidR="00EC3FDF" w:rsidRPr="008D09A9" w:rsidRDefault="00EC3FDF" w:rsidP="00EC3FDF">
      <w:pPr>
        <w:widowControl w:val="0"/>
        <w:tabs>
          <w:tab w:val="left" w:pos="567"/>
        </w:tabs>
        <w:spacing w:after="0" w:line="240" w:lineRule="auto"/>
        <w:jc w:val="both"/>
        <w:rPr>
          <w:rFonts w:ascii="Times New Roman" w:hAnsi="Times New Roman" w:cs="Times New Roman"/>
          <w:i/>
          <w:sz w:val="18"/>
          <w:szCs w:val="18"/>
        </w:rPr>
      </w:pPr>
      <w:r w:rsidRPr="008D09A9">
        <w:rPr>
          <w:rStyle w:val="ad"/>
          <w:rFonts w:ascii="Times New Roman" w:hAnsi="Times New Roman" w:cs="Times New Roman"/>
          <w:sz w:val="18"/>
          <w:szCs w:val="18"/>
        </w:rPr>
        <w:footnoteRef/>
      </w:r>
      <w:r w:rsidRPr="008D09A9">
        <w:rPr>
          <w:rFonts w:ascii="Times New Roman" w:hAnsi="Times New Roman" w:cs="Times New Roman"/>
          <w:sz w:val="18"/>
          <w:szCs w:val="18"/>
        </w:rPr>
        <w:t xml:space="preserve"> </w:t>
      </w:r>
      <w:r w:rsidRPr="008D09A9">
        <w:rPr>
          <w:rFonts w:ascii="Times New Roman" w:hAnsi="Times New Roman" w:cs="Times New Roman"/>
          <w:i/>
          <w:sz w:val="18"/>
          <w:szCs w:val="18"/>
          <w:lang w:val="uk-UA"/>
        </w:rPr>
        <w:t xml:space="preserve">Постанова Кабінету Міністрів України від 28.10.1998 р. №1706. Про затвердження Програми реформування системи бухгалтерського обліку із застосуванням міжнародних стандартів </w:t>
      </w:r>
      <w:r w:rsidRPr="008D09A9">
        <w:rPr>
          <w:rFonts w:ascii="Times New Roman" w:hAnsi="Times New Roman" w:cs="Times New Roman"/>
          <w:i/>
          <w:sz w:val="18"/>
          <w:szCs w:val="18"/>
        </w:rPr>
        <w:t>[</w:t>
      </w:r>
      <w:r w:rsidRPr="008D09A9">
        <w:rPr>
          <w:rFonts w:ascii="Times New Roman" w:hAnsi="Times New Roman" w:cs="Times New Roman"/>
          <w:i/>
          <w:sz w:val="18"/>
          <w:szCs w:val="18"/>
          <w:lang w:val="en-US"/>
        </w:rPr>
        <w:t>online</w:t>
      </w:r>
      <w:r w:rsidRPr="008D09A9">
        <w:rPr>
          <w:rFonts w:ascii="Times New Roman" w:hAnsi="Times New Roman" w:cs="Times New Roman"/>
          <w:i/>
          <w:sz w:val="18"/>
          <w:szCs w:val="18"/>
        </w:rPr>
        <w:t>],</w:t>
      </w:r>
      <w:r w:rsidRPr="008D09A9">
        <w:rPr>
          <w:rFonts w:ascii="Times New Roman" w:hAnsi="Times New Roman" w:cs="Times New Roman"/>
          <w:sz w:val="18"/>
          <w:szCs w:val="18"/>
        </w:rPr>
        <w:t xml:space="preserve"> </w:t>
      </w:r>
      <w:r w:rsidRPr="008D09A9">
        <w:rPr>
          <w:rFonts w:ascii="Times New Roman" w:hAnsi="Times New Roman" w:cs="Times New Roman"/>
          <w:sz w:val="18"/>
          <w:szCs w:val="18"/>
          <w:u w:val="single"/>
        </w:rPr>
        <w:t>http://zakon4.rada.gov.ua/laws/show/1706-98-%D0%BF</w:t>
      </w:r>
      <w:r w:rsidRPr="008D09A9">
        <w:rPr>
          <w:rFonts w:ascii="Times New Roman" w:hAnsi="Times New Roman" w:cs="Times New Roman"/>
          <w:sz w:val="18"/>
          <w:szCs w:val="18"/>
        </w:rPr>
        <w:t xml:space="preserve">, </w:t>
      </w:r>
      <w:r w:rsidRPr="008D09A9">
        <w:rPr>
          <w:rFonts w:ascii="Times New Roman" w:hAnsi="Times New Roman" w:cs="Times New Roman"/>
          <w:i/>
          <w:sz w:val="18"/>
          <w:szCs w:val="18"/>
        </w:rPr>
        <w:t>(20.03.2016)</w:t>
      </w:r>
    </w:p>
  </w:footnote>
  <w:footnote w:id="2">
    <w:p w:rsidR="00EC3FDF" w:rsidRPr="008D09A9" w:rsidRDefault="00EC3FDF" w:rsidP="00EC3FDF">
      <w:pPr>
        <w:widowControl w:val="0"/>
        <w:tabs>
          <w:tab w:val="left" w:pos="567"/>
        </w:tabs>
        <w:spacing w:after="0" w:line="240" w:lineRule="auto"/>
        <w:jc w:val="both"/>
        <w:rPr>
          <w:rFonts w:ascii="Times New Roman" w:hAnsi="Times New Roman" w:cs="Times New Roman"/>
          <w:i/>
          <w:sz w:val="18"/>
          <w:szCs w:val="18"/>
          <w:lang w:val="uk-UA"/>
        </w:rPr>
      </w:pPr>
      <w:r w:rsidRPr="008D09A9">
        <w:rPr>
          <w:rStyle w:val="ad"/>
          <w:rFonts w:ascii="Times New Roman" w:hAnsi="Times New Roman" w:cs="Times New Roman"/>
          <w:sz w:val="18"/>
          <w:szCs w:val="18"/>
        </w:rPr>
        <w:footnoteRef/>
      </w:r>
      <w:proofErr w:type="spellStart"/>
      <w:r w:rsidRPr="008D09A9">
        <w:rPr>
          <w:rFonts w:ascii="Times New Roman" w:hAnsi="Times New Roman" w:cs="Times New Roman"/>
          <w:i/>
          <w:sz w:val="18"/>
          <w:szCs w:val="18"/>
        </w:rPr>
        <w:t>Положення</w:t>
      </w:r>
      <w:proofErr w:type="spellEnd"/>
      <w:r w:rsidRPr="008D09A9">
        <w:rPr>
          <w:rFonts w:ascii="Times New Roman" w:hAnsi="Times New Roman" w:cs="Times New Roman"/>
          <w:i/>
          <w:sz w:val="18"/>
          <w:szCs w:val="18"/>
        </w:rPr>
        <w:t xml:space="preserve"> (</w:t>
      </w:r>
      <w:proofErr w:type="spellStart"/>
      <w:r w:rsidRPr="008D09A9">
        <w:rPr>
          <w:rFonts w:ascii="Times New Roman" w:hAnsi="Times New Roman" w:cs="Times New Roman"/>
          <w:i/>
          <w:sz w:val="18"/>
          <w:szCs w:val="18"/>
        </w:rPr>
        <w:t>стандарти</w:t>
      </w:r>
      <w:proofErr w:type="spellEnd"/>
      <w:r w:rsidRPr="008D09A9">
        <w:rPr>
          <w:rFonts w:ascii="Times New Roman" w:hAnsi="Times New Roman" w:cs="Times New Roman"/>
          <w:i/>
          <w:sz w:val="18"/>
          <w:szCs w:val="18"/>
        </w:rPr>
        <w:t xml:space="preserve">) </w:t>
      </w:r>
      <w:proofErr w:type="spellStart"/>
      <w:r w:rsidRPr="008D09A9">
        <w:rPr>
          <w:rFonts w:ascii="Times New Roman" w:hAnsi="Times New Roman" w:cs="Times New Roman"/>
          <w:i/>
          <w:sz w:val="18"/>
          <w:szCs w:val="18"/>
        </w:rPr>
        <w:t>бухгалтерського</w:t>
      </w:r>
      <w:proofErr w:type="spellEnd"/>
      <w:r w:rsidRPr="008D09A9">
        <w:rPr>
          <w:rFonts w:ascii="Times New Roman" w:hAnsi="Times New Roman" w:cs="Times New Roman"/>
          <w:i/>
          <w:sz w:val="18"/>
          <w:szCs w:val="18"/>
        </w:rPr>
        <w:t xml:space="preserve"> </w:t>
      </w:r>
      <w:proofErr w:type="spellStart"/>
      <w:r w:rsidRPr="008D09A9">
        <w:rPr>
          <w:rFonts w:ascii="Times New Roman" w:hAnsi="Times New Roman" w:cs="Times New Roman"/>
          <w:i/>
          <w:sz w:val="18"/>
          <w:szCs w:val="18"/>
        </w:rPr>
        <w:t>обл</w:t>
      </w:r>
      <w:r w:rsidRPr="008D09A9">
        <w:rPr>
          <w:rFonts w:ascii="Times New Roman" w:hAnsi="Times New Roman" w:cs="Times New Roman"/>
          <w:i/>
          <w:sz w:val="18"/>
          <w:szCs w:val="18"/>
          <w:lang w:val="uk-UA"/>
        </w:rPr>
        <w:t>іку</w:t>
      </w:r>
      <w:proofErr w:type="spellEnd"/>
      <w:r w:rsidRPr="008D09A9">
        <w:rPr>
          <w:rFonts w:ascii="Times New Roman" w:hAnsi="Times New Roman" w:cs="Times New Roman"/>
          <w:i/>
          <w:sz w:val="18"/>
          <w:szCs w:val="18"/>
          <w:lang w:val="uk-UA"/>
        </w:rPr>
        <w:t xml:space="preserve"> </w:t>
      </w:r>
      <w:r w:rsidRPr="008D09A9">
        <w:rPr>
          <w:rFonts w:ascii="Times New Roman" w:hAnsi="Times New Roman" w:cs="Times New Roman"/>
          <w:i/>
          <w:sz w:val="18"/>
          <w:szCs w:val="18"/>
        </w:rPr>
        <w:t>[</w:t>
      </w:r>
      <w:r w:rsidRPr="008D09A9">
        <w:rPr>
          <w:rFonts w:ascii="Times New Roman" w:hAnsi="Times New Roman" w:cs="Times New Roman"/>
          <w:i/>
          <w:sz w:val="18"/>
          <w:szCs w:val="18"/>
          <w:lang w:val="en-US"/>
        </w:rPr>
        <w:t>online</w:t>
      </w:r>
      <w:r w:rsidRPr="008D09A9">
        <w:rPr>
          <w:rFonts w:ascii="Times New Roman" w:hAnsi="Times New Roman" w:cs="Times New Roman"/>
          <w:i/>
          <w:sz w:val="18"/>
          <w:szCs w:val="18"/>
        </w:rPr>
        <w:t>],</w:t>
      </w:r>
      <w:r w:rsidRPr="008D09A9">
        <w:rPr>
          <w:rFonts w:ascii="Times New Roman" w:hAnsi="Times New Roman" w:cs="Times New Roman"/>
          <w:sz w:val="18"/>
          <w:szCs w:val="18"/>
        </w:rPr>
        <w:t xml:space="preserve"> </w:t>
      </w:r>
      <w:r w:rsidRPr="008D09A9">
        <w:rPr>
          <w:rFonts w:ascii="Times New Roman" w:hAnsi="Times New Roman" w:cs="Times New Roman"/>
          <w:sz w:val="18"/>
          <w:szCs w:val="18"/>
          <w:u w:val="single"/>
          <w:lang w:val="uk-UA"/>
        </w:rPr>
        <w:t>http://buhgalter911.com/Res/PSBO/PSBO.aspx</w:t>
      </w:r>
      <w:r w:rsidRPr="008D09A9">
        <w:rPr>
          <w:rFonts w:ascii="Times New Roman" w:hAnsi="Times New Roman" w:cs="Times New Roman"/>
          <w:sz w:val="18"/>
          <w:szCs w:val="18"/>
          <w:lang w:val="uk-UA"/>
        </w:rPr>
        <w:t xml:space="preserve">, </w:t>
      </w:r>
      <w:r w:rsidRPr="008D09A9">
        <w:rPr>
          <w:rFonts w:ascii="Times New Roman" w:hAnsi="Times New Roman" w:cs="Times New Roman"/>
          <w:i/>
          <w:sz w:val="18"/>
          <w:szCs w:val="18"/>
          <w:lang w:val="uk-UA"/>
        </w:rPr>
        <w:t>(20.03.2016)</w:t>
      </w:r>
    </w:p>
  </w:footnote>
  <w:footnote w:id="3">
    <w:p w:rsidR="00EC3FDF" w:rsidRPr="008D09A9" w:rsidRDefault="00EC3FDF" w:rsidP="00657FD6">
      <w:pPr>
        <w:widowControl w:val="0"/>
        <w:tabs>
          <w:tab w:val="left" w:pos="567"/>
        </w:tabs>
        <w:spacing w:after="0" w:line="240" w:lineRule="auto"/>
        <w:jc w:val="both"/>
        <w:rPr>
          <w:rFonts w:ascii="Times New Roman" w:hAnsi="Times New Roman" w:cs="Times New Roman"/>
          <w:i/>
          <w:sz w:val="18"/>
          <w:szCs w:val="18"/>
          <w:lang w:val="uk-UA"/>
        </w:rPr>
      </w:pPr>
      <w:r w:rsidRPr="008D09A9">
        <w:rPr>
          <w:rStyle w:val="ad"/>
          <w:rFonts w:ascii="Times New Roman" w:hAnsi="Times New Roman" w:cs="Times New Roman"/>
          <w:sz w:val="18"/>
          <w:szCs w:val="18"/>
        </w:rPr>
        <w:footnoteRef/>
      </w:r>
      <w:r w:rsidRPr="008D09A9">
        <w:rPr>
          <w:rFonts w:ascii="Times New Roman" w:hAnsi="Times New Roman" w:cs="Times New Roman"/>
          <w:sz w:val="18"/>
          <w:szCs w:val="18"/>
        </w:rPr>
        <w:t xml:space="preserve"> </w:t>
      </w:r>
      <w:r w:rsidRPr="008D09A9">
        <w:rPr>
          <w:rFonts w:ascii="Times New Roman" w:hAnsi="Times New Roman" w:cs="Times New Roman"/>
          <w:i/>
          <w:sz w:val="18"/>
          <w:szCs w:val="18"/>
          <w:lang w:val="uk-UA"/>
        </w:rPr>
        <w:t>Наказ Міністерства фінансів України від 18.11.2005 р. №790. Положення (стандарт) бухгалтерського обліку 30 «Біологічні активи» [</w:t>
      </w:r>
      <w:proofErr w:type="spellStart"/>
      <w:r w:rsidRPr="008D09A9">
        <w:rPr>
          <w:rFonts w:ascii="Times New Roman" w:hAnsi="Times New Roman" w:cs="Times New Roman"/>
          <w:i/>
          <w:sz w:val="18"/>
          <w:szCs w:val="18"/>
          <w:lang w:val="uk-UA"/>
        </w:rPr>
        <w:t>online</w:t>
      </w:r>
      <w:proofErr w:type="spellEnd"/>
      <w:r w:rsidRPr="008D09A9">
        <w:rPr>
          <w:rFonts w:ascii="Times New Roman" w:hAnsi="Times New Roman" w:cs="Times New Roman"/>
          <w:i/>
          <w:sz w:val="18"/>
          <w:szCs w:val="18"/>
          <w:lang w:val="uk-UA"/>
        </w:rPr>
        <w:t xml:space="preserve">], </w:t>
      </w:r>
      <w:r w:rsidRPr="008D09A9">
        <w:rPr>
          <w:rFonts w:ascii="Times New Roman" w:hAnsi="Times New Roman" w:cs="Times New Roman"/>
          <w:sz w:val="18"/>
          <w:szCs w:val="18"/>
          <w:u w:val="single"/>
          <w:lang w:val="uk-UA"/>
        </w:rPr>
        <w:t xml:space="preserve">http://zakon3.rada.gov.ua/laws/show/z1456-05, </w:t>
      </w:r>
      <w:r w:rsidRPr="008D09A9">
        <w:rPr>
          <w:rFonts w:ascii="Times New Roman" w:hAnsi="Times New Roman" w:cs="Times New Roman"/>
          <w:i/>
          <w:sz w:val="18"/>
          <w:szCs w:val="18"/>
          <w:lang w:val="uk-UA"/>
        </w:rPr>
        <w:t>(19.03.2016)</w:t>
      </w:r>
    </w:p>
  </w:footnote>
  <w:footnote w:id="4">
    <w:p w:rsidR="00657FD6" w:rsidRPr="008D09A9" w:rsidRDefault="00657FD6" w:rsidP="00657FD6">
      <w:pPr>
        <w:widowControl w:val="0"/>
        <w:tabs>
          <w:tab w:val="left" w:pos="567"/>
        </w:tabs>
        <w:spacing w:after="0" w:line="240" w:lineRule="auto"/>
        <w:jc w:val="both"/>
        <w:rPr>
          <w:rFonts w:ascii="Times New Roman" w:hAnsi="Times New Roman" w:cs="Times New Roman"/>
          <w:i/>
          <w:sz w:val="18"/>
          <w:szCs w:val="18"/>
          <w:lang w:val="uk-UA"/>
        </w:rPr>
      </w:pPr>
      <w:r w:rsidRPr="008D09A9">
        <w:rPr>
          <w:rStyle w:val="ad"/>
          <w:rFonts w:ascii="Times New Roman" w:hAnsi="Times New Roman" w:cs="Times New Roman"/>
          <w:sz w:val="18"/>
          <w:szCs w:val="18"/>
        </w:rPr>
        <w:footnoteRef/>
      </w:r>
      <w:r w:rsidRPr="008D09A9">
        <w:rPr>
          <w:rFonts w:ascii="Times New Roman" w:hAnsi="Times New Roman" w:cs="Times New Roman"/>
          <w:sz w:val="18"/>
          <w:szCs w:val="18"/>
        </w:rPr>
        <w:t xml:space="preserve"> </w:t>
      </w:r>
      <w:r w:rsidRPr="008D09A9">
        <w:rPr>
          <w:rFonts w:ascii="Times New Roman" w:hAnsi="Times New Roman" w:cs="Times New Roman"/>
          <w:i/>
          <w:sz w:val="18"/>
          <w:szCs w:val="18"/>
          <w:lang w:val="uk-UA"/>
        </w:rPr>
        <w:t xml:space="preserve">Міжнародний стандарт бухгалтерського обліку 41 «Сільське господарство» [online], </w:t>
      </w:r>
      <w:r w:rsidRPr="008D09A9">
        <w:rPr>
          <w:rFonts w:ascii="Times New Roman" w:hAnsi="Times New Roman" w:cs="Times New Roman"/>
          <w:sz w:val="18"/>
          <w:szCs w:val="18"/>
          <w:u w:val="single"/>
          <w:lang w:val="uk-UA"/>
        </w:rPr>
        <w:t>http://golovbukh.ua/regulations/8231/8233/460177/</w:t>
      </w:r>
      <w:r w:rsidRPr="008D09A9">
        <w:rPr>
          <w:rFonts w:ascii="Times New Roman" w:hAnsi="Times New Roman" w:cs="Times New Roman"/>
          <w:i/>
          <w:sz w:val="18"/>
          <w:szCs w:val="18"/>
          <w:lang w:val="uk-UA"/>
        </w:rPr>
        <w:t xml:space="preserve"> (20.03.2016)</w:t>
      </w:r>
    </w:p>
    <w:p w:rsidR="00657FD6" w:rsidRPr="00657FD6" w:rsidRDefault="00657FD6">
      <w:pPr>
        <w:pStyle w:val="ab"/>
        <w:rPr>
          <w:lang w:val="uk-UA"/>
        </w:rPr>
      </w:pPr>
    </w:p>
  </w:footnote>
  <w:footnote w:id="5">
    <w:p w:rsidR="00657FD6" w:rsidRPr="00070A1B" w:rsidRDefault="00657FD6" w:rsidP="00657FD6">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sz w:val="18"/>
          <w:szCs w:val="18"/>
        </w:rPr>
        <w:footnoteRef/>
      </w:r>
      <w:r w:rsidRPr="00070A1B">
        <w:rPr>
          <w:rFonts w:ascii="Times New Roman" w:hAnsi="Times New Roman" w:cs="Times New Roman"/>
          <w:sz w:val="18"/>
          <w:szCs w:val="18"/>
        </w:rPr>
        <w:t xml:space="preserve"> </w:t>
      </w:r>
      <w:r w:rsidRPr="00070A1B">
        <w:rPr>
          <w:rFonts w:ascii="Times New Roman" w:hAnsi="Times New Roman" w:cs="Times New Roman"/>
          <w:i/>
          <w:sz w:val="18"/>
          <w:szCs w:val="18"/>
          <w:lang w:val="uk-UA"/>
        </w:rPr>
        <w:t xml:space="preserve">Закон України від 07.12.1984 р. №8073-Х. Кодекс України про адміністративні правопорушення </w:t>
      </w:r>
      <w:r w:rsidRPr="00070A1B">
        <w:rPr>
          <w:rFonts w:ascii="Times New Roman" w:hAnsi="Times New Roman" w:cs="Times New Roman"/>
          <w:i/>
          <w:sz w:val="18"/>
          <w:szCs w:val="18"/>
        </w:rPr>
        <w:t>[</w:t>
      </w:r>
      <w:r w:rsidRPr="00070A1B">
        <w:rPr>
          <w:rFonts w:ascii="Times New Roman" w:hAnsi="Times New Roman" w:cs="Times New Roman"/>
          <w:i/>
          <w:sz w:val="18"/>
          <w:szCs w:val="18"/>
          <w:lang w:val="en-US"/>
        </w:rPr>
        <w:t>online</w:t>
      </w:r>
      <w:r w:rsidRPr="00070A1B">
        <w:rPr>
          <w:rFonts w:ascii="Times New Roman" w:hAnsi="Times New Roman" w:cs="Times New Roman"/>
          <w:i/>
          <w:sz w:val="18"/>
          <w:szCs w:val="18"/>
        </w:rPr>
        <w:t>],</w:t>
      </w:r>
      <w:r w:rsidRPr="00070A1B">
        <w:rPr>
          <w:rFonts w:ascii="Times New Roman" w:hAnsi="Times New Roman" w:cs="Times New Roman"/>
          <w:sz w:val="18"/>
          <w:szCs w:val="18"/>
          <w:u w:val="single"/>
        </w:rPr>
        <w:t xml:space="preserve"> </w:t>
      </w:r>
      <w:r w:rsidRPr="00070A1B">
        <w:rPr>
          <w:rFonts w:ascii="Times New Roman" w:hAnsi="Times New Roman" w:cs="Times New Roman"/>
          <w:sz w:val="18"/>
          <w:szCs w:val="18"/>
          <w:u w:val="single"/>
          <w:lang w:val="uk-UA"/>
        </w:rPr>
        <w:t>http://search.ligazakon.ua/l_doc2.nsf/link1/KD0005.html</w:t>
      </w:r>
      <w:r w:rsidRPr="00070A1B">
        <w:rPr>
          <w:rFonts w:ascii="Times New Roman" w:hAnsi="Times New Roman" w:cs="Times New Roman"/>
          <w:i/>
          <w:sz w:val="18"/>
          <w:szCs w:val="18"/>
          <w:lang w:val="uk-UA"/>
        </w:rPr>
        <w:t>, (21.03.2016)</w:t>
      </w:r>
    </w:p>
  </w:footnote>
  <w:footnote w:id="6">
    <w:p w:rsidR="00657FD6" w:rsidRPr="00070A1B" w:rsidRDefault="00657FD6" w:rsidP="00657FD6">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sz w:val="18"/>
          <w:szCs w:val="18"/>
        </w:rPr>
        <w:footnoteRef/>
      </w:r>
      <w:r w:rsidRPr="00070A1B">
        <w:rPr>
          <w:rFonts w:ascii="Times New Roman" w:hAnsi="Times New Roman" w:cs="Times New Roman"/>
          <w:sz w:val="18"/>
          <w:szCs w:val="18"/>
        </w:rPr>
        <w:t xml:space="preserve"> </w:t>
      </w:r>
      <w:r w:rsidRPr="00070A1B">
        <w:rPr>
          <w:rFonts w:ascii="Times New Roman" w:hAnsi="Times New Roman" w:cs="Times New Roman"/>
          <w:i/>
          <w:sz w:val="18"/>
          <w:szCs w:val="18"/>
          <w:lang w:val="uk-UA"/>
        </w:rPr>
        <w:t xml:space="preserve">Г. </w:t>
      </w:r>
      <w:proofErr w:type="spellStart"/>
      <w:r w:rsidRPr="00070A1B">
        <w:rPr>
          <w:rFonts w:ascii="Times New Roman" w:hAnsi="Times New Roman" w:cs="Times New Roman"/>
          <w:i/>
          <w:sz w:val="18"/>
          <w:szCs w:val="18"/>
          <w:lang w:val="uk-UA"/>
        </w:rPr>
        <w:t>Зубар</w:t>
      </w:r>
      <w:proofErr w:type="spellEnd"/>
      <w:r w:rsidRPr="00070A1B">
        <w:rPr>
          <w:rFonts w:ascii="Times New Roman" w:hAnsi="Times New Roman" w:cs="Times New Roman"/>
          <w:i/>
          <w:sz w:val="18"/>
          <w:szCs w:val="18"/>
          <w:lang w:val="uk-UA"/>
        </w:rPr>
        <w:t>. Мораторій на перевірки, або Кого можна «гнати в шию» [</w:t>
      </w:r>
      <w:proofErr w:type="spellStart"/>
      <w:r w:rsidRPr="00070A1B">
        <w:rPr>
          <w:rFonts w:ascii="Times New Roman" w:hAnsi="Times New Roman" w:cs="Times New Roman"/>
          <w:i/>
          <w:sz w:val="18"/>
          <w:szCs w:val="18"/>
          <w:lang w:val="uk-UA"/>
        </w:rPr>
        <w:t>online</w:t>
      </w:r>
      <w:proofErr w:type="spellEnd"/>
      <w:r w:rsidRPr="00070A1B">
        <w:rPr>
          <w:rFonts w:ascii="Times New Roman" w:hAnsi="Times New Roman" w:cs="Times New Roman"/>
          <w:i/>
          <w:sz w:val="18"/>
          <w:szCs w:val="18"/>
          <w:lang w:val="uk-UA"/>
        </w:rPr>
        <w:t xml:space="preserve">],  </w:t>
      </w:r>
      <w:r w:rsidRPr="00070A1B">
        <w:rPr>
          <w:rFonts w:ascii="Times New Roman" w:hAnsi="Times New Roman" w:cs="Times New Roman"/>
          <w:sz w:val="18"/>
          <w:szCs w:val="18"/>
          <w:u w:val="single"/>
          <w:lang w:val="uk-UA"/>
        </w:rPr>
        <w:t>http://bz.ligazakon.ua/ua/magazine_article/BZ007552,</w:t>
      </w:r>
      <w:r w:rsidRPr="00070A1B">
        <w:rPr>
          <w:rFonts w:ascii="Times New Roman" w:hAnsi="Times New Roman" w:cs="Times New Roman"/>
          <w:i/>
          <w:sz w:val="18"/>
          <w:szCs w:val="18"/>
          <w:lang w:val="uk-UA"/>
        </w:rPr>
        <w:t xml:space="preserve"> (22.03.2016)</w:t>
      </w:r>
    </w:p>
  </w:footnote>
  <w:footnote w:id="7">
    <w:p w:rsidR="00657FD6" w:rsidRPr="00070A1B" w:rsidRDefault="00657FD6" w:rsidP="00657FD6">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Pr>
        <w:footnoteRef/>
      </w:r>
      <w:r w:rsidRPr="00070A1B">
        <w:rPr>
          <w:rFonts w:ascii="Times New Roman" w:hAnsi="Times New Roman" w:cs="Times New Roman"/>
          <w:i/>
          <w:sz w:val="18"/>
          <w:szCs w:val="18"/>
          <w:lang w:val="uk-UA"/>
        </w:rPr>
        <w:t xml:space="preserve"> Мораторій на проведення перевірок бізнесу контролюючими органами продовжено [online], http://www.kmu.gov.ua/control/publish/article?art_id=247905191, (22.03.2016)</w:t>
      </w:r>
    </w:p>
  </w:footnote>
  <w:footnote w:id="8">
    <w:p w:rsidR="00657FD6" w:rsidRPr="00B953BB" w:rsidRDefault="00657FD6" w:rsidP="008528B0">
      <w:pPr>
        <w:widowControl w:val="0"/>
        <w:tabs>
          <w:tab w:val="left" w:pos="284"/>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sz w:val="18"/>
          <w:szCs w:val="18"/>
        </w:rPr>
        <w:footnoteRef/>
      </w:r>
      <w:r w:rsidRPr="00070A1B">
        <w:rPr>
          <w:rFonts w:ascii="Times New Roman" w:hAnsi="Times New Roman" w:cs="Times New Roman"/>
          <w:i/>
          <w:sz w:val="18"/>
          <w:szCs w:val="18"/>
          <w:lang w:val="uk-UA"/>
        </w:rPr>
        <w:t>Мораторій на проведення перевірок у 2016 році [</w:t>
      </w:r>
      <w:proofErr w:type="spellStart"/>
      <w:r w:rsidRPr="00070A1B">
        <w:rPr>
          <w:rFonts w:ascii="Times New Roman" w:hAnsi="Times New Roman" w:cs="Times New Roman"/>
          <w:i/>
          <w:sz w:val="18"/>
          <w:szCs w:val="18"/>
          <w:lang w:val="uk-UA"/>
        </w:rPr>
        <w:t>online</w:t>
      </w:r>
      <w:proofErr w:type="spellEnd"/>
      <w:r w:rsidRPr="00070A1B">
        <w:rPr>
          <w:rFonts w:ascii="Times New Roman" w:hAnsi="Times New Roman" w:cs="Times New Roman"/>
          <w:i/>
          <w:sz w:val="18"/>
          <w:szCs w:val="18"/>
          <w:lang w:val="uk-UA"/>
        </w:rPr>
        <w:t xml:space="preserve">], </w:t>
      </w:r>
      <w:r w:rsidRPr="00070A1B">
        <w:rPr>
          <w:rFonts w:ascii="Times New Roman" w:hAnsi="Times New Roman" w:cs="Times New Roman"/>
          <w:sz w:val="18"/>
          <w:szCs w:val="18"/>
          <w:u w:val="single"/>
          <w:lang w:val="uk-UA"/>
        </w:rPr>
        <w:t>http://2016rik.com.ua/2015/08/moratorij-na-provedennya-perevirok-u-2016-roci/</w:t>
      </w:r>
      <w:r w:rsidRPr="00070A1B">
        <w:rPr>
          <w:rFonts w:ascii="Times New Roman" w:hAnsi="Times New Roman" w:cs="Times New Roman"/>
          <w:i/>
          <w:sz w:val="18"/>
          <w:szCs w:val="18"/>
          <w:lang w:val="uk-UA"/>
        </w:rPr>
        <w:t xml:space="preserve"> (20.03.2016)</w:t>
      </w:r>
    </w:p>
  </w:footnote>
  <w:footnote w:id="9">
    <w:p w:rsidR="002018DD" w:rsidRPr="00070A1B" w:rsidRDefault="002018DD" w:rsidP="00EC2B3F">
      <w:pPr>
        <w:widowControl w:val="0"/>
        <w:tabs>
          <w:tab w:val="left" w:pos="567"/>
        </w:tabs>
        <w:spacing w:after="0" w:line="240" w:lineRule="auto"/>
        <w:jc w:val="both"/>
        <w:rPr>
          <w:rFonts w:ascii="Times New Roman" w:hAnsi="Times New Roman" w:cs="Times New Roman"/>
          <w:sz w:val="18"/>
          <w:szCs w:val="18"/>
          <w:lang w:val="uk-UA"/>
        </w:rPr>
      </w:pPr>
      <w:r w:rsidRPr="00070A1B">
        <w:rPr>
          <w:rStyle w:val="ad"/>
          <w:rFonts w:ascii="Times New Roman" w:hAnsi="Times New Roman" w:cs="Times New Roman"/>
          <w:i/>
          <w:sz w:val="18"/>
          <w:szCs w:val="18"/>
        </w:rPr>
        <w:footnoteRef/>
      </w:r>
      <w:r w:rsidRPr="00070A1B">
        <w:rPr>
          <w:rFonts w:ascii="Times New Roman" w:hAnsi="Times New Roman" w:cs="Times New Roman"/>
          <w:i/>
          <w:sz w:val="18"/>
          <w:szCs w:val="18"/>
        </w:rPr>
        <w:t xml:space="preserve"> Наказ </w:t>
      </w:r>
      <w:r w:rsidRPr="00070A1B">
        <w:rPr>
          <w:rFonts w:ascii="Times New Roman" w:hAnsi="Times New Roman" w:cs="Times New Roman"/>
          <w:i/>
          <w:sz w:val="18"/>
          <w:szCs w:val="18"/>
          <w:lang w:val="uk-UA"/>
        </w:rPr>
        <w:t xml:space="preserve">Міністерства фінансів України від 18.03.2011 №372. Про затвердження Змін до деяких положень (стандартів) бухгалтерського обліку </w:t>
      </w:r>
      <w:r w:rsidRPr="00070A1B">
        <w:rPr>
          <w:rFonts w:ascii="Times New Roman" w:hAnsi="Times New Roman" w:cs="Times New Roman"/>
          <w:i/>
          <w:sz w:val="18"/>
          <w:szCs w:val="18"/>
        </w:rPr>
        <w:t>[</w:t>
      </w:r>
      <w:r w:rsidRPr="00070A1B">
        <w:rPr>
          <w:rFonts w:ascii="Times New Roman" w:hAnsi="Times New Roman" w:cs="Times New Roman"/>
          <w:i/>
          <w:sz w:val="18"/>
          <w:szCs w:val="18"/>
          <w:lang w:val="en-US"/>
        </w:rPr>
        <w:t>online</w:t>
      </w:r>
      <w:r w:rsidRPr="00070A1B">
        <w:rPr>
          <w:rFonts w:ascii="Times New Roman" w:hAnsi="Times New Roman" w:cs="Times New Roman"/>
          <w:i/>
          <w:sz w:val="18"/>
          <w:szCs w:val="18"/>
        </w:rPr>
        <w:t>],</w:t>
      </w:r>
      <w:r w:rsidRPr="00070A1B">
        <w:rPr>
          <w:rFonts w:ascii="Times New Roman" w:hAnsi="Times New Roman" w:cs="Times New Roman"/>
          <w:sz w:val="18"/>
          <w:szCs w:val="18"/>
        </w:rPr>
        <w:t xml:space="preserve"> </w:t>
      </w:r>
      <w:r w:rsidRPr="00070A1B">
        <w:rPr>
          <w:rFonts w:ascii="Times New Roman" w:hAnsi="Times New Roman" w:cs="Times New Roman"/>
          <w:sz w:val="18"/>
          <w:szCs w:val="18"/>
          <w:lang w:val="uk-UA"/>
        </w:rPr>
        <w:t xml:space="preserve"> </w:t>
      </w:r>
      <w:r w:rsidRPr="00070A1B">
        <w:rPr>
          <w:rFonts w:ascii="Times New Roman" w:hAnsi="Times New Roman" w:cs="Times New Roman"/>
          <w:sz w:val="18"/>
          <w:szCs w:val="18"/>
          <w:u w:val="single"/>
          <w:lang w:val="uk-UA"/>
        </w:rPr>
        <w:t>http://zakon2.rada.gov.ua/laws/show/z0452-11,</w:t>
      </w:r>
      <w:r w:rsidRPr="00070A1B">
        <w:rPr>
          <w:rFonts w:ascii="Times New Roman" w:hAnsi="Times New Roman" w:cs="Times New Roman"/>
          <w:sz w:val="18"/>
          <w:szCs w:val="18"/>
          <w:lang w:val="uk-UA"/>
        </w:rPr>
        <w:t xml:space="preserve"> (22.03.2016</w:t>
      </w:r>
      <w:r w:rsidRPr="00070A1B">
        <w:rPr>
          <w:rFonts w:ascii="Times New Roman" w:hAnsi="Times New Roman" w:cs="Times New Roman"/>
          <w:sz w:val="18"/>
          <w:szCs w:val="18"/>
        </w:rPr>
        <w:t>)</w:t>
      </w:r>
      <w:r w:rsidR="00EC2B3F" w:rsidRPr="00070A1B">
        <w:rPr>
          <w:rFonts w:ascii="Times New Roman" w:hAnsi="Times New Roman" w:cs="Times New Roman"/>
          <w:sz w:val="18"/>
          <w:szCs w:val="18"/>
          <w:lang w:val="uk-UA"/>
        </w:rPr>
        <w:t xml:space="preserve"> </w:t>
      </w:r>
    </w:p>
  </w:footnote>
  <w:footnote w:id="10">
    <w:p w:rsidR="00EC2B3F" w:rsidRPr="00070A1B" w:rsidRDefault="00EC2B3F" w:rsidP="00EC2B3F">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sz w:val="18"/>
          <w:szCs w:val="18"/>
        </w:rPr>
        <w:footnoteRef/>
      </w:r>
      <w:r w:rsidRPr="00070A1B">
        <w:rPr>
          <w:rFonts w:ascii="Times New Roman" w:hAnsi="Times New Roman" w:cs="Times New Roman"/>
          <w:sz w:val="18"/>
          <w:szCs w:val="18"/>
        </w:rPr>
        <w:t xml:space="preserve"> </w:t>
      </w:r>
      <w:r w:rsidRPr="00070A1B">
        <w:rPr>
          <w:rFonts w:ascii="Times New Roman" w:hAnsi="Times New Roman" w:cs="Times New Roman"/>
          <w:i/>
          <w:sz w:val="18"/>
          <w:szCs w:val="18"/>
          <w:lang w:val="uk-UA"/>
        </w:rPr>
        <w:t>Закон України від 16.07.1999 р. №996-</w:t>
      </w:r>
      <w:r w:rsidRPr="00070A1B">
        <w:rPr>
          <w:rFonts w:ascii="Times New Roman" w:hAnsi="Times New Roman" w:cs="Times New Roman"/>
          <w:i/>
          <w:sz w:val="18"/>
          <w:szCs w:val="18"/>
          <w:lang w:val="en-US"/>
        </w:rPr>
        <w:t>XIV</w:t>
      </w:r>
      <w:r w:rsidRPr="00070A1B">
        <w:rPr>
          <w:rFonts w:ascii="Times New Roman" w:hAnsi="Times New Roman" w:cs="Times New Roman"/>
          <w:i/>
          <w:sz w:val="18"/>
          <w:szCs w:val="18"/>
        </w:rPr>
        <w:t xml:space="preserve">. </w:t>
      </w:r>
      <w:r w:rsidRPr="00070A1B">
        <w:rPr>
          <w:rFonts w:ascii="Times New Roman" w:hAnsi="Times New Roman" w:cs="Times New Roman"/>
          <w:i/>
          <w:sz w:val="18"/>
          <w:szCs w:val="18"/>
          <w:lang w:val="uk-UA"/>
        </w:rPr>
        <w:t xml:space="preserve">Про бухгалтерський облік та фінансову звітність в Україні </w:t>
      </w:r>
      <w:r w:rsidRPr="00070A1B">
        <w:rPr>
          <w:rFonts w:ascii="Times New Roman" w:hAnsi="Times New Roman" w:cs="Times New Roman"/>
          <w:i/>
          <w:sz w:val="18"/>
          <w:szCs w:val="18"/>
        </w:rPr>
        <w:t>[</w:t>
      </w:r>
      <w:r w:rsidRPr="00070A1B">
        <w:rPr>
          <w:rFonts w:ascii="Times New Roman" w:hAnsi="Times New Roman" w:cs="Times New Roman"/>
          <w:i/>
          <w:sz w:val="18"/>
          <w:szCs w:val="18"/>
          <w:lang w:val="en-US"/>
        </w:rPr>
        <w:t>online</w:t>
      </w:r>
      <w:r w:rsidRPr="00070A1B">
        <w:rPr>
          <w:rFonts w:ascii="Times New Roman" w:hAnsi="Times New Roman" w:cs="Times New Roman"/>
          <w:i/>
          <w:sz w:val="18"/>
          <w:szCs w:val="18"/>
        </w:rPr>
        <w:t xml:space="preserve">], </w:t>
      </w:r>
      <w:r w:rsidRPr="00070A1B">
        <w:rPr>
          <w:rFonts w:ascii="Times New Roman" w:hAnsi="Times New Roman" w:cs="Times New Roman"/>
          <w:i/>
          <w:sz w:val="18"/>
          <w:szCs w:val="18"/>
          <w:lang w:val="uk-UA"/>
        </w:rPr>
        <w:t xml:space="preserve"> </w:t>
      </w:r>
      <w:r w:rsidRPr="00070A1B">
        <w:rPr>
          <w:rFonts w:ascii="Times New Roman" w:hAnsi="Times New Roman" w:cs="Times New Roman"/>
          <w:sz w:val="18"/>
          <w:szCs w:val="18"/>
          <w:u w:val="single"/>
          <w:lang w:val="uk-UA"/>
        </w:rPr>
        <w:t>http://zakon2.rada.gov.ua/laws/show/996-14</w:t>
      </w:r>
      <w:r w:rsidRPr="00070A1B">
        <w:rPr>
          <w:rFonts w:ascii="Times New Roman" w:hAnsi="Times New Roman" w:cs="Times New Roman"/>
          <w:i/>
          <w:sz w:val="18"/>
          <w:szCs w:val="18"/>
          <w:lang w:val="uk-UA"/>
        </w:rPr>
        <w:t xml:space="preserve"> (22.03.2016)</w:t>
      </w:r>
    </w:p>
  </w:footnote>
  <w:footnote w:id="11">
    <w:p w:rsidR="00EC2B3F" w:rsidRPr="00070A1B" w:rsidRDefault="00EC2B3F" w:rsidP="00EC2B3F">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i/>
          <w:sz w:val="18"/>
          <w:szCs w:val="18"/>
        </w:rPr>
        <w:footnoteRef/>
      </w:r>
      <w:r w:rsidRPr="00070A1B">
        <w:rPr>
          <w:rFonts w:ascii="Times New Roman" w:hAnsi="Times New Roman" w:cs="Times New Roman"/>
          <w:i/>
          <w:sz w:val="18"/>
          <w:szCs w:val="18"/>
          <w:lang w:val="uk-UA"/>
        </w:rPr>
        <w:t xml:space="preserve"> Угода від 27.06.2014 №984-011.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r w:rsidRPr="00070A1B">
        <w:rPr>
          <w:rFonts w:ascii="Times New Roman" w:hAnsi="Times New Roman" w:cs="Times New Roman"/>
          <w:i/>
          <w:sz w:val="18"/>
          <w:szCs w:val="18"/>
          <w:lang w:val="en-US"/>
        </w:rPr>
        <w:t>online</w:t>
      </w:r>
      <w:r w:rsidRPr="00070A1B">
        <w:rPr>
          <w:rFonts w:ascii="Times New Roman" w:hAnsi="Times New Roman" w:cs="Times New Roman"/>
          <w:i/>
          <w:sz w:val="18"/>
          <w:szCs w:val="18"/>
          <w:lang w:val="uk-UA"/>
        </w:rPr>
        <w:t xml:space="preserve">],  </w:t>
      </w:r>
      <w:r w:rsidRPr="00070A1B">
        <w:rPr>
          <w:rFonts w:ascii="Times New Roman" w:hAnsi="Times New Roman" w:cs="Times New Roman"/>
          <w:sz w:val="18"/>
          <w:szCs w:val="18"/>
          <w:u w:val="single"/>
          <w:lang w:val="uk-UA"/>
        </w:rPr>
        <w:t xml:space="preserve">http://zakon3.rada.gov.ua/laws/show/984_011, </w:t>
      </w:r>
      <w:r w:rsidRPr="00070A1B">
        <w:rPr>
          <w:rFonts w:ascii="Times New Roman" w:hAnsi="Times New Roman" w:cs="Times New Roman"/>
          <w:i/>
          <w:sz w:val="18"/>
          <w:szCs w:val="18"/>
          <w:lang w:val="uk-UA"/>
        </w:rPr>
        <w:t>(22.03.2016)</w:t>
      </w:r>
    </w:p>
  </w:footnote>
  <w:footnote w:id="12">
    <w:p w:rsidR="00EC2B3F" w:rsidRPr="00070A1B" w:rsidRDefault="00EC2B3F" w:rsidP="00EC2B3F">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i/>
          <w:sz w:val="18"/>
          <w:szCs w:val="18"/>
        </w:rPr>
        <w:footnoteRef/>
      </w:r>
      <w:r w:rsidRPr="00070A1B">
        <w:rPr>
          <w:rFonts w:ascii="Times New Roman" w:hAnsi="Times New Roman" w:cs="Times New Roman"/>
          <w:i/>
          <w:sz w:val="18"/>
          <w:szCs w:val="18"/>
        </w:rPr>
        <w:t xml:space="preserve"> </w:t>
      </w:r>
      <w:r w:rsidRPr="00070A1B">
        <w:rPr>
          <w:rFonts w:ascii="Times New Roman" w:hAnsi="Times New Roman" w:cs="Times New Roman"/>
          <w:i/>
          <w:sz w:val="18"/>
          <w:szCs w:val="18"/>
          <w:lang w:val="uk-UA"/>
        </w:rPr>
        <w:t>Закон України від 02.12.2010 р. №2755-</w:t>
      </w:r>
      <w:r w:rsidRPr="00070A1B">
        <w:rPr>
          <w:rFonts w:ascii="Times New Roman" w:hAnsi="Times New Roman" w:cs="Times New Roman"/>
          <w:i/>
          <w:sz w:val="18"/>
          <w:szCs w:val="18"/>
          <w:lang w:val="en-US"/>
        </w:rPr>
        <w:t>VI</w:t>
      </w:r>
      <w:r w:rsidRPr="00070A1B">
        <w:rPr>
          <w:rFonts w:ascii="Times New Roman" w:hAnsi="Times New Roman" w:cs="Times New Roman"/>
          <w:i/>
          <w:sz w:val="18"/>
          <w:szCs w:val="18"/>
          <w:lang w:val="uk-UA"/>
        </w:rPr>
        <w:t>. Податковий кодекс України [</w:t>
      </w:r>
      <w:r w:rsidRPr="00070A1B">
        <w:rPr>
          <w:rFonts w:ascii="Times New Roman" w:hAnsi="Times New Roman" w:cs="Times New Roman"/>
          <w:i/>
          <w:sz w:val="18"/>
          <w:szCs w:val="18"/>
          <w:lang w:val="en-US"/>
        </w:rPr>
        <w:t>online</w:t>
      </w:r>
      <w:r w:rsidRPr="00070A1B">
        <w:rPr>
          <w:rFonts w:ascii="Times New Roman" w:hAnsi="Times New Roman" w:cs="Times New Roman"/>
          <w:i/>
          <w:sz w:val="18"/>
          <w:szCs w:val="18"/>
          <w:lang w:val="uk-UA"/>
        </w:rPr>
        <w:t xml:space="preserve">], </w:t>
      </w:r>
      <w:r w:rsidRPr="00070A1B">
        <w:rPr>
          <w:rFonts w:ascii="Times New Roman" w:hAnsi="Times New Roman" w:cs="Times New Roman"/>
          <w:sz w:val="18"/>
          <w:szCs w:val="18"/>
          <w:u w:val="single"/>
          <w:lang w:val="uk-UA"/>
        </w:rPr>
        <w:t>http://zakon0.rada.gov.ua/laws/show/2755-17,</w:t>
      </w:r>
      <w:r w:rsidRPr="00070A1B">
        <w:rPr>
          <w:rFonts w:ascii="Times New Roman" w:hAnsi="Times New Roman" w:cs="Times New Roman"/>
          <w:i/>
          <w:sz w:val="18"/>
          <w:szCs w:val="18"/>
          <w:lang w:val="uk-UA"/>
        </w:rPr>
        <w:t xml:space="preserve"> (24.03.2016)</w:t>
      </w:r>
    </w:p>
    <w:p w:rsidR="00EC2B3F" w:rsidRPr="00EC2B3F" w:rsidRDefault="00EC2B3F">
      <w:pPr>
        <w:pStyle w:val="ab"/>
        <w:rPr>
          <w:lang w:val="uk-UA"/>
        </w:rPr>
      </w:pPr>
    </w:p>
  </w:footnote>
  <w:footnote w:id="13">
    <w:p w:rsidR="00EC2B3F" w:rsidRPr="00EC2B3F" w:rsidRDefault="00EC2B3F" w:rsidP="00EC2B3F">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i/>
          <w:sz w:val="18"/>
          <w:szCs w:val="18"/>
        </w:rPr>
        <w:footnoteRef/>
      </w:r>
      <w:r w:rsidRPr="00EC2B3F">
        <w:rPr>
          <w:i/>
          <w:lang w:val="uk-UA"/>
        </w:rPr>
        <w:t xml:space="preserve"> </w:t>
      </w:r>
      <w:r w:rsidRPr="00EC2B3F">
        <w:rPr>
          <w:rFonts w:ascii="Times New Roman" w:hAnsi="Times New Roman" w:cs="Times New Roman"/>
          <w:i/>
          <w:sz w:val="18"/>
          <w:szCs w:val="18"/>
          <w:lang w:val="uk-UA"/>
        </w:rPr>
        <w:t>В.М. Жук. Нові методологічні засади обліку сільськогосподарської діяльності та проблеми практичного застосування П(С)БО 30 "Біологічні активи", «Облік і фінанси АПК», 2006, № 6, с. 34-42.</w:t>
      </w:r>
    </w:p>
  </w:footnote>
  <w:footnote w:id="14">
    <w:p w:rsidR="00EC2B3F" w:rsidRPr="00EC2B3F" w:rsidRDefault="00EC2B3F" w:rsidP="00EC2B3F">
      <w:pPr>
        <w:widowControl w:val="0"/>
        <w:tabs>
          <w:tab w:val="left" w:pos="567"/>
        </w:tabs>
        <w:spacing w:after="0" w:line="240" w:lineRule="auto"/>
        <w:jc w:val="both"/>
        <w:rPr>
          <w:rFonts w:ascii="Times New Roman" w:hAnsi="Times New Roman" w:cs="Times New Roman"/>
          <w:i/>
          <w:sz w:val="18"/>
          <w:szCs w:val="18"/>
          <w:lang w:val="uk-UA"/>
        </w:rPr>
      </w:pPr>
      <w:r w:rsidRPr="00EC2B3F">
        <w:rPr>
          <w:rStyle w:val="ad"/>
          <w:rFonts w:ascii="Times New Roman" w:hAnsi="Times New Roman" w:cs="Times New Roman"/>
          <w:i/>
          <w:sz w:val="18"/>
          <w:szCs w:val="18"/>
        </w:rPr>
        <w:footnoteRef/>
      </w:r>
      <w:r w:rsidRPr="00EC2B3F">
        <w:rPr>
          <w:rFonts w:ascii="Times New Roman" w:hAnsi="Times New Roman" w:cs="Times New Roman"/>
          <w:i/>
          <w:sz w:val="18"/>
          <w:szCs w:val="18"/>
          <w:lang w:val="uk-UA"/>
        </w:rPr>
        <w:t xml:space="preserve"> Л.К. Сук Облік біологічних активів, «Облік і фінанси АПК», 2006, № 9-10, с. 128-134.</w:t>
      </w:r>
    </w:p>
  </w:footnote>
  <w:footnote w:id="15">
    <w:p w:rsidR="00EC2B3F" w:rsidRPr="00EC2B3F" w:rsidRDefault="00EC2B3F" w:rsidP="00EC2B3F">
      <w:pPr>
        <w:widowControl w:val="0"/>
        <w:tabs>
          <w:tab w:val="left" w:pos="567"/>
        </w:tabs>
        <w:spacing w:after="0" w:line="240" w:lineRule="auto"/>
        <w:jc w:val="both"/>
        <w:rPr>
          <w:rFonts w:ascii="Times New Roman" w:hAnsi="Times New Roman" w:cs="Times New Roman"/>
          <w:i/>
          <w:sz w:val="18"/>
          <w:szCs w:val="18"/>
          <w:lang w:val="uk-UA"/>
        </w:rPr>
      </w:pPr>
      <w:r w:rsidRPr="00EC2B3F">
        <w:rPr>
          <w:rStyle w:val="ad"/>
          <w:rFonts w:ascii="Times New Roman" w:hAnsi="Times New Roman" w:cs="Times New Roman"/>
          <w:i/>
          <w:sz w:val="18"/>
          <w:szCs w:val="18"/>
        </w:rPr>
        <w:footnoteRef/>
      </w:r>
      <w:r w:rsidRPr="00EC2B3F">
        <w:rPr>
          <w:rFonts w:ascii="Times New Roman" w:hAnsi="Times New Roman" w:cs="Times New Roman"/>
          <w:i/>
          <w:sz w:val="18"/>
          <w:szCs w:val="18"/>
          <w:lang w:val="uk-UA"/>
        </w:rPr>
        <w:t xml:space="preserve"> О.О. </w:t>
      </w:r>
      <w:proofErr w:type="spellStart"/>
      <w:r w:rsidRPr="00EC2B3F">
        <w:rPr>
          <w:rFonts w:ascii="Times New Roman" w:hAnsi="Times New Roman" w:cs="Times New Roman"/>
          <w:i/>
          <w:sz w:val="18"/>
          <w:szCs w:val="18"/>
          <w:lang w:val="uk-UA"/>
        </w:rPr>
        <w:t>Канцуров</w:t>
      </w:r>
      <w:proofErr w:type="spellEnd"/>
      <w:r w:rsidRPr="00EC2B3F">
        <w:rPr>
          <w:rFonts w:ascii="Times New Roman" w:hAnsi="Times New Roman" w:cs="Times New Roman"/>
          <w:i/>
          <w:sz w:val="18"/>
          <w:szCs w:val="18"/>
          <w:lang w:val="uk-UA"/>
        </w:rPr>
        <w:t>. Облік сільськогосподарської діяльності відповідно до П(С)БО 30 «Біологічні активи», «Облік і фінанси АПК», 2006, № 11, с. 91-95.</w:t>
      </w:r>
    </w:p>
  </w:footnote>
  <w:footnote w:id="16">
    <w:p w:rsidR="00EC2B3F" w:rsidRPr="00EC2B3F" w:rsidRDefault="00EC2B3F" w:rsidP="00EC2B3F">
      <w:pPr>
        <w:widowControl w:val="0"/>
        <w:tabs>
          <w:tab w:val="left" w:pos="567"/>
        </w:tabs>
        <w:spacing w:after="0" w:line="240" w:lineRule="auto"/>
        <w:jc w:val="both"/>
        <w:rPr>
          <w:rFonts w:ascii="Times New Roman" w:hAnsi="Times New Roman" w:cs="Times New Roman"/>
          <w:i/>
          <w:sz w:val="18"/>
          <w:szCs w:val="18"/>
          <w:lang w:val="uk-UA"/>
        </w:rPr>
      </w:pPr>
      <w:r w:rsidRPr="00EC2B3F">
        <w:rPr>
          <w:rStyle w:val="ad"/>
          <w:rFonts w:ascii="Times New Roman" w:hAnsi="Times New Roman" w:cs="Times New Roman"/>
          <w:i/>
          <w:sz w:val="18"/>
          <w:szCs w:val="18"/>
        </w:rPr>
        <w:footnoteRef/>
      </w:r>
      <w:r w:rsidRPr="00EC2B3F">
        <w:rPr>
          <w:rFonts w:ascii="Times New Roman" w:hAnsi="Times New Roman" w:cs="Times New Roman"/>
          <w:i/>
          <w:sz w:val="18"/>
          <w:szCs w:val="18"/>
          <w:lang w:val="en-US"/>
        </w:rPr>
        <w:t xml:space="preserve"> </w:t>
      </w:r>
      <w:r w:rsidRPr="00EC2B3F">
        <w:rPr>
          <w:rFonts w:ascii="Times New Roman" w:hAnsi="Times New Roman" w:cs="Times New Roman"/>
          <w:i/>
          <w:sz w:val="18"/>
          <w:szCs w:val="18"/>
          <w:lang w:val="uk-UA"/>
        </w:rPr>
        <w:t xml:space="preserve">Z. </w:t>
      </w:r>
      <w:proofErr w:type="spellStart"/>
      <w:r w:rsidRPr="00EC2B3F">
        <w:rPr>
          <w:rFonts w:ascii="Times New Roman" w:hAnsi="Times New Roman" w:cs="Times New Roman"/>
          <w:i/>
          <w:sz w:val="18"/>
          <w:szCs w:val="18"/>
          <w:lang w:val="uk-UA"/>
        </w:rPr>
        <w:t>Doğan</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Historical</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development</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of</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agricultural</w:t>
      </w:r>
      <w:proofErr w:type="spellEnd"/>
      <w:r w:rsidRPr="00EC2B3F">
        <w:rPr>
          <w:rFonts w:ascii="Times New Roman" w:hAnsi="Times New Roman" w:cs="Times New Roman"/>
          <w:i/>
          <w:sz w:val="18"/>
          <w:szCs w:val="18"/>
          <w:lang w:val="uk-UA"/>
        </w:rPr>
        <w:t xml:space="preserve"> accounting </w:t>
      </w:r>
      <w:proofErr w:type="spellStart"/>
      <w:r w:rsidRPr="00EC2B3F">
        <w:rPr>
          <w:rFonts w:ascii="Times New Roman" w:hAnsi="Times New Roman" w:cs="Times New Roman"/>
          <w:i/>
          <w:sz w:val="18"/>
          <w:szCs w:val="18"/>
          <w:lang w:val="uk-UA"/>
        </w:rPr>
        <w:t>and</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difficulties</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encountered</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in</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the</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implementation</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of</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agricultural</w:t>
      </w:r>
      <w:proofErr w:type="spellEnd"/>
      <w:r w:rsidRPr="00EC2B3F">
        <w:rPr>
          <w:rFonts w:ascii="Times New Roman" w:hAnsi="Times New Roman" w:cs="Times New Roman"/>
          <w:i/>
          <w:sz w:val="18"/>
          <w:szCs w:val="18"/>
          <w:lang w:val="uk-UA"/>
        </w:rPr>
        <w:t xml:space="preserve"> accounting, «</w:t>
      </w:r>
      <w:proofErr w:type="spellStart"/>
      <w:r w:rsidRPr="00EC2B3F">
        <w:rPr>
          <w:rFonts w:ascii="Times New Roman" w:hAnsi="Times New Roman" w:cs="Times New Roman"/>
          <w:i/>
          <w:sz w:val="18"/>
          <w:szCs w:val="18"/>
          <w:lang w:val="uk-UA"/>
        </w:rPr>
        <w:t>International</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Journal</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of</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Food</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and</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Agricultural</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Economics</w:t>
      </w:r>
      <w:proofErr w:type="spellEnd"/>
      <w:r w:rsidRPr="00EC2B3F">
        <w:rPr>
          <w:rFonts w:ascii="Times New Roman" w:hAnsi="Times New Roman" w:cs="Times New Roman"/>
          <w:i/>
          <w:sz w:val="18"/>
          <w:szCs w:val="18"/>
          <w:lang w:val="uk-UA"/>
        </w:rPr>
        <w:t xml:space="preserve">», 2012, </w:t>
      </w:r>
      <w:proofErr w:type="spellStart"/>
      <w:r w:rsidRPr="00EC2B3F">
        <w:rPr>
          <w:rFonts w:ascii="Times New Roman" w:hAnsi="Times New Roman" w:cs="Times New Roman"/>
          <w:i/>
          <w:sz w:val="18"/>
          <w:szCs w:val="18"/>
          <w:lang w:val="uk-UA"/>
        </w:rPr>
        <w:t>Vol</w:t>
      </w:r>
      <w:proofErr w:type="spellEnd"/>
      <w:r w:rsidRPr="00EC2B3F">
        <w:rPr>
          <w:rFonts w:ascii="Times New Roman" w:hAnsi="Times New Roman" w:cs="Times New Roman"/>
          <w:i/>
          <w:sz w:val="18"/>
          <w:szCs w:val="18"/>
          <w:lang w:val="uk-UA"/>
        </w:rPr>
        <w:t xml:space="preserve">. 1, </w:t>
      </w:r>
      <w:proofErr w:type="spellStart"/>
      <w:r w:rsidRPr="00EC2B3F">
        <w:rPr>
          <w:rFonts w:ascii="Times New Roman" w:hAnsi="Times New Roman" w:cs="Times New Roman"/>
          <w:i/>
          <w:sz w:val="18"/>
          <w:szCs w:val="18"/>
          <w:lang w:val="uk-UA"/>
        </w:rPr>
        <w:t>No</w:t>
      </w:r>
      <w:proofErr w:type="spellEnd"/>
      <w:r w:rsidRPr="00EC2B3F">
        <w:rPr>
          <w:rFonts w:ascii="Times New Roman" w:hAnsi="Times New Roman" w:cs="Times New Roman"/>
          <w:i/>
          <w:sz w:val="18"/>
          <w:szCs w:val="18"/>
          <w:lang w:val="uk-UA"/>
        </w:rPr>
        <w:t xml:space="preserve">. 2, </w:t>
      </w:r>
      <w:proofErr w:type="spellStart"/>
      <w:r w:rsidRPr="00EC2B3F">
        <w:rPr>
          <w:rFonts w:ascii="Times New Roman" w:hAnsi="Times New Roman" w:cs="Times New Roman"/>
          <w:i/>
          <w:sz w:val="18"/>
          <w:szCs w:val="18"/>
          <w:lang w:val="uk-UA"/>
        </w:rPr>
        <w:t>pp</w:t>
      </w:r>
      <w:proofErr w:type="spellEnd"/>
      <w:r w:rsidRPr="00EC2B3F">
        <w:rPr>
          <w:rFonts w:ascii="Times New Roman" w:hAnsi="Times New Roman" w:cs="Times New Roman"/>
          <w:i/>
          <w:sz w:val="18"/>
          <w:szCs w:val="18"/>
          <w:lang w:val="uk-UA"/>
        </w:rPr>
        <w:t>. 105-114</w:t>
      </w:r>
    </w:p>
  </w:footnote>
  <w:footnote w:id="17">
    <w:p w:rsidR="00EC2B3F" w:rsidRPr="00A42D54" w:rsidRDefault="00EC2B3F" w:rsidP="00A42D54">
      <w:pPr>
        <w:widowControl w:val="0"/>
        <w:tabs>
          <w:tab w:val="left" w:pos="567"/>
        </w:tabs>
        <w:spacing w:after="0" w:line="240" w:lineRule="auto"/>
        <w:jc w:val="both"/>
        <w:rPr>
          <w:rFonts w:ascii="Times New Roman" w:hAnsi="Times New Roman" w:cs="Times New Roman"/>
          <w:i/>
          <w:sz w:val="18"/>
          <w:szCs w:val="18"/>
          <w:lang w:val="uk-UA"/>
        </w:rPr>
      </w:pPr>
      <w:r w:rsidRPr="00EC2B3F">
        <w:rPr>
          <w:rStyle w:val="ad"/>
          <w:rFonts w:ascii="Times New Roman" w:hAnsi="Times New Roman" w:cs="Times New Roman"/>
          <w:i/>
          <w:sz w:val="18"/>
          <w:szCs w:val="18"/>
        </w:rPr>
        <w:footnoteRef/>
      </w:r>
      <w:r w:rsidRPr="00EC2B3F">
        <w:rPr>
          <w:rFonts w:ascii="Times New Roman" w:hAnsi="Times New Roman" w:cs="Times New Roman"/>
          <w:i/>
          <w:sz w:val="18"/>
          <w:szCs w:val="18"/>
          <w:lang w:val="en-US"/>
        </w:rPr>
        <w:t xml:space="preserve"> </w:t>
      </w:r>
      <w:r w:rsidRPr="00EC2B3F">
        <w:rPr>
          <w:rFonts w:ascii="Times New Roman" w:hAnsi="Times New Roman" w:cs="Times New Roman"/>
          <w:i/>
          <w:sz w:val="18"/>
          <w:szCs w:val="18"/>
          <w:lang w:val="uk-UA"/>
        </w:rPr>
        <w:t xml:space="preserve">J. </w:t>
      </w:r>
      <w:proofErr w:type="spellStart"/>
      <w:r w:rsidRPr="00EC2B3F">
        <w:rPr>
          <w:rFonts w:ascii="Times New Roman" w:hAnsi="Times New Roman" w:cs="Times New Roman"/>
          <w:i/>
          <w:sz w:val="18"/>
          <w:szCs w:val="18"/>
          <w:lang w:val="uk-UA"/>
        </w:rPr>
        <w:t>Sedlacek</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The</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methods</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of</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valuation</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in</w:t>
      </w:r>
      <w:proofErr w:type="spellEnd"/>
      <w:r w:rsidRPr="00EC2B3F">
        <w:rPr>
          <w:rFonts w:ascii="Times New Roman" w:hAnsi="Times New Roman" w:cs="Times New Roman"/>
          <w:i/>
          <w:sz w:val="18"/>
          <w:szCs w:val="18"/>
          <w:lang w:val="uk-UA"/>
        </w:rPr>
        <w:t xml:space="preserve"> </w:t>
      </w:r>
      <w:proofErr w:type="spellStart"/>
      <w:r w:rsidRPr="00EC2B3F">
        <w:rPr>
          <w:rFonts w:ascii="Times New Roman" w:hAnsi="Times New Roman" w:cs="Times New Roman"/>
          <w:i/>
          <w:sz w:val="18"/>
          <w:szCs w:val="18"/>
          <w:lang w:val="uk-UA"/>
        </w:rPr>
        <w:t>agricultural</w:t>
      </w:r>
      <w:proofErr w:type="spellEnd"/>
      <w:r w:rsidRPr="00EC2B3F">
        <w:rPr>
          <w:rFonts w:ascii="Times New Roman" w:hAnsi="Times New Roman" w:cs="Times New Roman"/>
          <w:i/>
          <w:sz w:val="18"/>
          <w:szCs w:val="18"/>
          <w:lang w:val="uk-UA"/>
        </w:rPr>
        <w:t xml:space="preserve"> accounting [</w:t>
      </w:r>
      <w:proofErr w:type="spellStart"/>
      <w:r w:rsidRPr="00EC2B3F">
        <w:rPr>
          <w:rFonts w:ascii="Times New Roman" w:hAnsi="Times New Roman" w:cs="Times New Roman"/>
          <w:i/>
          <w:sz w:val="18"/>
          <w:szCs w:val="18"/>
          <w:lang w:val="uk-UA"/>
        </w:rPr>
        <w:t>online</w:t>
      </w:r>
      <w:proofErr w:type="spellEnd"/>
      <w:r w:rsidRPr="00EC2B3F">
        <w:rPr>
          <w:rFonts w:ascii="Times New Roman" w:hAnsi="Times New Roman" w:cs="Times New Roman"/>
          <w:i/>
          <w:sz w:val="18"/>
          <w:szCs w:val="18"/>
          <w:lang w:val="uk-UA"/>
        </w:rPr>
        <w:t xml:space="preserve">], </w:t>
      </w:r>
      <w:r w:rsidRPr="00EC2B3F">
        <w:rPr>
          <w:rFonts w:ascii="Times New Roman" w:hAnsi="Times New Roman" w:cs="Times New Roman"/>
          <w:sz w:val="18"/>
          <w:szCs w:val="18"/>
          <w:u w:val="single"/>
          <w:lang w:val="uk-UA"/>
        </w:rPr>
        <w:t>http://agriculturejournals.cz/publicFiles/16393.pdf,</w:t>
      </w:r>
      <w:r w:rsidRPr="00EC2B3F">
        <w:rPr>
          <w:rFonts w:ascii="Times New Roman" w:hAnsi="Times New Roman" w:cs="Times New Roman"/>
          <w:i/>
          <w:sz w:val="18"/>
          <w:szCs w:val="18"/>
          <w:lang w:val="uk-UA"/>
        </w:rPr>
        <w:t xml:space="preserve"> (22.03.2016)</w:t>
      </w:r>
    </w:p>
  </w:footnote>
  <w:footnote w:id="18">
    <w:p w:rsidR="00A42D54" w:rsidRPr="00A42D54" w:rsidRDefault="00A42D54" w:rsidP="00A42D54">
      <w:pPr>
        <w:widowControl w:val="0"/>
        <w:tabs>
          <w:tab w:val="left" w:pos="567"/>
        </w:tabs>
        <w:spacing w:after="0" w:line="240" w:lineRule="auto"/>
        <w:jc w:val="both"/>
        <w:rPr>
          <w:rFonts w:ascii="Times New Roman" w:hAnsi="Times New Roman" w:cs="Times New Roman"/>
          <w:i/>
          <w:sz w:val="18"/>
          <w:szCs w:val="18"/>
          <w:lang w:val="uk-UA"/>
        </w:rPr>
      </w:pPr>
      <w:r w:rsidRPr="00A42D54">
        <w:rPr>
          <w:rStyle w:val="ad"/>
          <w:rFonts w:ascii="Times New Roman" w:hAnsi="Times New Roman" w:cs="Times New Roman"/>
          <w:i/>
          <w:sz w:val="18"/>
          <w:szCs w:val="18"/>
        </w:rPr>
        <w:footnoteRef/>
      </w:r>
      <w:r w:rsidRPr="00A42D54">
        <w:rPr>
          <w:rFonts w:ascii="Times New Roman" w:hAnsi="Times New Roman" w:cs="Times New Roman"/>
          <w:i/>
          <w:sz w:val="18"/>
          <w:szCs w:val="18"/>
          <w:lang w:val="uk-UA"/>
        </w:rPr>
        <w:t xml:space="preserve"> О.В. Галушко. Методичні основи оцінки довгострокових біологічних активів: теорія та практика оцінки, «Науковий вісник Національного університету біоресурсів та природокористування України», 2013, №181, с. 56-61</w:t>
      </w:r>
    </w:p>
  </w:footnote>
  <w:footnote w:id="19">
    <w:p w:rsidR="00A42D54" w:rsidRPr="00A42D54" w:rsidRDefault="00A42D54" w:rsidP="00A42D54">
      <w:pPr>
        <w:widowControl w:val="0"/>
        <w:tabs>
          <w:tab w:val="left" w:pos="567"/>
        </w:tabs>
        <w:spacing w:after="0" w:line="240" w:lineRule="auto"/>
        <w:jc w:val="both"/>
        <w:rPr>
          <w:rFonts w:ascii="Times New Roman" w:hAnsi="Times New Roman" w:cs="Times New Roman"/>
          <w:i/>
          <w:sz w:val="18"/>
          <w:szCs w:val="18"/>
          <w:lang w:val="uk-UA"/>
        </w:rPr>
      </w:pPr>
      <w:r w:rsidRPr="00A42D54">
        <w:rPr>
          <w:rStyle w:val="ad"/>
          <w:rFonts w:ascii="Times New Roman" w:hAnsi="Times New Roman" w:cs="Times New Roman"/>
          <w:i/>
          <w:sz w:val="18"/>
          <w:szCs w:val="18"/>
        </w:rPr>
        <w:footnoteRef/>
      </w:r>
      <w:r w:rsidRPr="00A42D54">
        <w:rPr>
          <w:rFonts w:ascii="Times New Roman" w:hAnsi="Times New Roman" w:cs="Times New Roman"/>
          <w:i/>
          <w:sz w:val="18"/>
          <w:szCs w:val="18"/>
          <w:lang w:val="uk-UA"/>
        </w:rPr>
        <w:t xml:space="preserve"> Л.В. </w:t>
      </w:r>
      <w:proofErr w:type="spellStart"/>
      <w:r w:rsidRPr="00A42D54">
        <w:rPr>
          <w:rFonts w:ascii="Times New Roman" w:hAnsi="Times New Roman" w:cs="Times New Roman"/>
          <w:i/>
          <w:sz w:val="18"/>
          <w:szCs w:val="18"/>
          <w:lang w:val="uk-UA"/>
        </w:rPr>
        <w:t>Гуцаленко</w:t>
      </w:r>
      <w:proofErr w:type="spellEnd"/>
      <w:r w:rsidRPr="00A42D54">
        <w:rPr>
          <w:rFonts w:ascii="Times New Roman" w:hAnsi="Times New Roman" w:cs="Times New Roman"/>
          <w:i/>
          <w:sz w:val="18"/>
          <w:szCs w:val="18"/>
          <w:lang w:val="uk-UA"/>
        </w:rPr>
        <w:t>. Можливості застосування справедливої вартості у вітчизняній обліковій системі, «Збірник наукових праць ВНАУ», 2012, №3, с. 40-46</w:t>
      </w:r>
    </w:p>
  </w:footnote>
  <w:footnote w:id="20">
    <w:p w:rsidR="00A42D54" w:rsidRPr="00A42D54" w:rsidRDefault="00A42D54" w:rsidP="00A42D54">
      <w:pPr>
        <w:widowControl w:val="0"/>
        <w:tabs>
          <w:tab w:val="left" w:pos="567"/>
        </w:tabs>
        <w:spacing w:after="0" w:line="240" w:lineRule="auto"/>
        <w:jc w:val="both"/>
        <w:rPr>
          <w:rFonts w:ascii="Times New Roman" w:hAnsi="Times New Roman" w:cs="Times New Roman"/>
          <w:i/>
          <w:sz w:val="18"/>
          <w:szCs w:val="18"/>
          <w:lang w:val="uk-UA"/>
        </w:rPr>
      </w:pPr>
      <w:r w:rsidRPr="00A42D54">
        <w:rPr>
          <w:rStyle w:val="ad"/>
          <w:rFonts w:ascii="Times New Roman" w:hAnsi="Times New Roman" w:cs="Times New Roman"/>
          <w:i/>
          <w:sz w:val="18"/>
          <w:szCs w:val="18"/>
        </w:rPr>
        <w:footnoteRef/>
      </w:r>
      <w:r w:rsidRPr="00A42D54">
        <w:rPr>
          <w:rFonts w:ascii="Times New Roman" w:hAnsi="Times New Roman" w:cs="Times New Roman"/>
          <w:i/>
          <w:sz w:val="18"/>
          <w:szCs w:val="18"/>
          <w:lang w:val="uk-UA"/>
        </w:rPr>
        <w:t xml:space="preserve"> І.В. </w:t>
      </w:r>
      <w:proofErr w:type="spellStart"/>
      <w:r w:rsidRPr="00A42D54">
        <w:rPr>
          <w:rFonts w:ascii="Times New Roman" w:hAnsi="Times New Roman" w:cs="Times New Roman"/>
          <w:i/>
          <w:sz w:val="18"/>
          <w:szCs w:val="18"/>
          <w:lang w:val="uk-UA"/>
        </w:rPr>
        <w:t>Замула</w:t>
      </w:r>
      <w:proofErr w:type="spellEnd"/>
      <w:r w:rsidRPr="00A42D54">
        <w:rPr>
          <w:rFonts w:ascii="Times New Roman" w:hAnsi="Times New Roman" w:cs="Times New Roman"/>
          <w:i/>
          <w:sz w:val="18"/>
          <w:szCs w:val="18"/>
          <w:lang w:val="uk-UA"/>
        </w:rPr>
        <w:t>. Теоретичні основи оцінки біологічних активів і сільськогосподарської продукції рослинного походження, «Облік і фінанси АПК», 2012, №1, с. 23-29.</w:t>
      </w:r>
    </w:p>
  </w:footnote>
  <w:footnote w:id="21">
    <w:p w:rsidR="00A42D54" w:rsidRPr="00A42D54" w:rsidRDefault="00A42D54" w:rsidP="00A42D54">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i/>
          <w:sz w:val="18"/>
          <w:szCs w:val="18"/>
        </w:rPr>
        <w:footnoteRef/>
      </w:r>
      <w:r>
        <w:t xml:space="preserve"> </w:t>
      </w:r>
      <w:r w:rsidRPr="00A42D54">
        <w:rPr>
          <w:rFonts w:ascii="Times New Roman" w:hAnsi="Times New Roman" w:cs="Times New Roman"/>
          <w:i/>
          <w:sz w:val="18"/>
          <w:szCs w:val="18"/>
          <w:lang w:val="uk-UA"/>
        </w:rPr>
        <w:t>Є.Ю. Попко. Методологічні проблеми поширення оцінки за справедливою вартістю в бухгалтерському обліку, «Облік і фінанси», 2012, № 2, С. 82-85</w:t>
      </w:r>
    </w:p>
  </w:footnote>
  <w:footnote w:id="22">
    <w:p w:rsidR="00A42D54" w:rsidRPr="00A42D54" w:rsidRDefault="00A42D54" w:rsidP="00A42D54">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i/>
          <w:sz w:val="18"/>
          <w:szCs w:val="18"/>
        </w:rPr>
        <w:footnoteRef/>
      </w:r>
      <w:r w:rsidRPr="00A42D54">
        <w:rPr>
          <w:rFonts w:ascii="Times New Roman" w:hAnsi="Times New Roman" w:cs="Times New Roman"/>
          <w:i/>
          <w:sz w:val="18"/>
          <w:szCs w:val="18"/>
          <w:lang w:val="uk-UA"/>
        </w:rPr>
        <w:t xml:space="preserve"> Я.М. Гринчишин. Теоретичні і практичні проблеми оцінки біологічних активів за справедливою вартістю [online], </w:t>
      </w:r>
      <w:r w:rsidRPr="00A42D54">
        <w:rPr>
          <w:rFonts w:ascii="Times New Roman" w:hAnsi="Times New Roman" w:cs="Times New Roman"/>
          <w:sz w:val="18"/>
          <w:szCs w:val="18"/>
          <w:u w:val="single"/>
          <w:lang w:val="uk-UA"/>
        </w:rPr>
        <w:t xml:space="preserve">http://intkonf.org/ken-grinchishin-yam-teoretichni-i-praktichni-problemi-otsinki-biologichnih-aktiviv-za-spravedlivoyu-vartistyu/. </w:t>
      </w:r>
      <w:r w:rsidRPr="00A42D54">
        <w:rPr>
          <w:rFonts w:ascii="Times New Roman" w:hAnsi="Times New Roman" w:cs="Times New Roman"/>
          <w:i/>
          <w:sz w:val="18"/>
          <w:szCs w:val="18"/>
          <w:lang w:val="uk-UA"/>
        </w:rPr>
        <w:t>(22.03.2016)</w:t>
      </w:r>
    </w:p>
  </w:footnote>
  <w:footnote w:id="23">
    <w:p w:rsidR="00A42D54" w:rsidRPr="00A42D54" w:rsidRDefault="00A42D54" w:rsidP="00A42D54">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i/>
          <w:sz w:val="18"/>
          <w:szCs w:val="18"/>
        </w:rPr>
        <w:footnoteRef/>
      </w:r>
      <w:r w:rsidRPr="00B90208">
        <w:rPr>
          <w:rStyle w:val="ad"/>
          <w:lang w:val="uk-UA"/>
        </w:rPr>
        <w:t xml:space="preserve"> </w:t>
      </w:r>
      <w:r w:rsidRPr="00A42D54">
        <w:rPr>
          <w:rFonts w:ascii="Times New Roman" w:hAnsi="Times New Roman" w:cs="Times New Roman"/>
          <w:i/>
          <w:sz w:val="18"/>
          <w:szCs w:val="18"/>
          <w:lang w:val="uk-UA"/>
        </w:rPr>
        <w:t>П.М. Кузьмич. Проблеми бухгалтерського обліку сільськогосподарської діяльності згідно з вимогами п(с)бо 30 «Біологічні активи» в дисертаційних дослідженнях</w:t>
      </w:r>
    </w:p>
  </w:footnote>
  <w:footnote w:id="24">
    <w:p w:rsidR="0024563B" w:rsidRPr="00076A47" w:rsidRDefault="0024563B" w:rsidP="00076A47">
      <w:pPr>
        <w:pStyle w:val="ab"/>
        <w:jc w:val="both"/>
        <w:rPr>
          <w:rFonts w:ascii="Times New Roman" w:hAnsi="Times New Roman" w:cs="Times New Roman"/>
          <w:i/>
          <w:sz w:val="18"/>
          <w:szCs w:val="18"/>
          <w:lang w:val="uk-UA"/>
        </w:rPr>
      </w:pPr>
      <w:r w:rsidRPr="00076A47">
        <w:rPr>
          <w:rStyle w:val="ad"/>
          <w:rFonts w:ascii="Times New Roman" w:hAnsi="Times New Roman" w:cs="Times New Roman"/>
          <w:i/>
          <w:sz w:val="18"/>
          <w:szCs w:val="18"/>
        </w:rPr>
        <w:footnoteRef/>
      </w:r>
      <w:r w:rsidRPr="00076A47">
        <w:rPr>
          <w:rFonts w:ascii="Times New Roman" w:hAnsi="Times New Roman" w:cs="Times New Roman"/>
          <w:i/>
          <w:sz w:val="18"/>
          <w:szCs w:val="18"/>
          <w:lang w:val="uk-UA"/>
        </w:rPr>
        <w:t xml:space="preserve"> Є.Ю. Попко. Оцінка біологічних активів та сільськогосподарської продукції в бухгалтерському обліку [</w:t>
      </w:r>
      <w:proofErr w:type="spellStart"/>
      <w:r w:rsidRPr="00076A47">
        <w:rPr>
          <w:rFonts w:ascii="Times New Roman" w:hAnsi="Times New Roman" w:cs="Times New Roman"/>
          <w:i/>
          <w:sz w:val="18"/>
          <w:szCs w:val="18"/>
          <w:lang w:val="uk-UA"/>
        </w:rPr>
        <w:t>дис</w:t>
      </w:r>
      <w:proofErr w:type="spellEnd"/>
      <w:r w:rsidRPr="00076A47">
        <w:rPr>
          <w:rFonts w:ascii="Times New Roman" w:hAnsi="Times New Roman" w:cs="Times New Roman"/>
          <w:i/>
          <w:sz w:val="18"/>
          <w:szCs w:val="18"/>
          <w:lang w:val="uk-UA"/>
        </w:rPr>
        <w:t xml:space="preserve">. </w:t>
      </w:r>
      <w:proofErr w:type="spellStart"/>
      <w:r w:rsidRPr="00076A47">
        <w:rPr>
          <w:rFonts w:ascii="Times New Roman" w:hAnsi="Times New Roman" w:cs="Times New Roman"/>
          <w:i/>
          <w:sz w:val="18"/>
          <w:szCs w:val="18"/>
          <w:lang w:val="uk-UA"/>
        </w:rPr>
        <w:t>канд</w:t>
      </w:r>
      <w:proofErr w:type="spellEnd"/>
      <w:r w:rsidRPr="00076A47">
        <w:rPr>
          <w:rFonts w:ascii="Times New Roman" w:hAnsi="Times New Roman" w:cs="Times New Roman"/>
          <w:i/>
          <w:sz w:val="18"/>
          <w:szCs w:val="18"/>
          <w:lang w:val="uk-UA"/>
        </w:rPr>
        <w:t xml:space="preserve">. </w:t>
      </w:r>
      <w:proofErr w:type="spellStart"/>
      <w:r w:rsidRPr="00076A47">
        <w:rPr>
          <w:rFonts w:ascii="Times New Roman" w:hAnsi="Times New Roman" w:cs="Times New Roman"/>
          <w:i/>
          <w:sz w:val="18"/>
          <w:szCs w:val="18"/>
          <w:lang w:val="uk-UA"/>
        </w:rPr>
        <w:t>екон</w:t>
      </w:r>
      <w:proofErr w:type="spellEnd"/>
      <w:r w:rsidRPr="00076A47">
        <w:rPr>
          <w:rFonts w:ascii="Times New Roman" w:hAnsi="Times New Roman" w:cs="Times New Roman"/>
          <w:i/>
          <w:sz w:val="18"/>
          <w:szCs w:val="18"/>
          <w:lang w:val="uk-UA"/>
        </w:rPr>
        <w:t>. наук], Київ, ННЦ ІАЕ НААН, 2013, 232 с.</w:t>
      </w:r>
    </w:p>
  </w:footnote>
  <w:footnote w:id="25">
    <w:p w:rsidR="0024563B" w:rsidRPr="0024563B" w:rsidRDefault="0024563B" w:rsidP="00076A47">
      <w:pPr>
        <w:pStyle w:val="ab"/>
        <w:jc w:val="both"/>
        <w:rPr>
          <w:lang w:val="uk-UA"/>
        </w:rPr>
      </w:pPr>
      <w:r w:rsidRPr="00076A47">
        <w:rPr>
          <w:rStyle w:val="ad"/>
          <w:rFonts w:ascii="Times New Roman" w:hAnsi="Times New Roman" w:cs="Times New Roman"/>
          <w:i/>
          <w:sz w:val="18"/>
          <w:szCs w:val="18"/>
        </w:rPr>
        <w:footnoteRef/>
      </w:r>
      <w:r w:rsidRPr="00076A47">
        <w:rPr>
          <w:rFonts w:ascii="Times New Roman" w:hAnsi="Times New Roman" w:cs="Times New Roman"/>
          <w:i/>
          <w:sz w:val="18"/>
          <w:szCs w:val="18"/>
        </w:rPr>
        <w:t xml:space="preserve"> </w:t>
      </w:r>
      <w:r w:rsidRPr="00076A47">
        <w:rPr>
          <w:rFonts w:ascii="Times New Roman" w:hAnsi="Times New Roman" w:cs="Times New Roman"/>
          <w:i/>
          <w:sz w:val="18"/>
          <w:szCs w:val="18"/>
          <w:lang w:val="uk-UA"/>
        </w:rPr>
        <w:t>Там саме, с. 91-92.</w:t>
      </w:r>
    </w:p>
  </w:footnote>
  <w:footnote w:id="26">
    <w:p w:rsidR="00076A47" w:rsidRPr="00E83C1A" w:rsidRDefault="00076A47" w:rsidP="00E83C1A">
      <w:pPr>
        <w:pStyle w:val="ab"/>
        <w:jc w:val="both"/>
        <w:rPr>
          <w:rFonts w:ascii="Times New Roman" w:hAnsi="Times New Roman" w:cs="Times New Roman"/>
          <w:i/>
          <w:sz w:val="18"/>
          <w:szCs w:val="18"/>
          <w:lang w:val="uk-UA"/>
        </w:rPr>
      </w:pPr>
      <w:r w:rsidRPr="00070A1B">
        <w:rPr>
          <w:rStyle w:val="ad"/>
          <w:rFonts w:ascii="Times New Roman" w:hAnsi="Times New Roman" w:cs="Times New Roman"/>
          <w:i/>
          <w:sz w:val="18"/>
          <w:szCs w:val="18"/>
        </w:rPr>
        <w:footnoteRef/>
      </w:r>
      <w:r w:rsidRPr="00070A1B">
        <w:rPr>
          <w:rStyle w:val="ad"/>
          <w:rFonts w:ascii="Times New Roman" w:hAnsi="Times New Roman" w:cs="Times New Roman"/>
          <w:i/>
          <w:sz w:val="18"/>
          <w:szCs w:val="18"/>
        </w:rPr>
        <w:t xml:space="preserve"> </w:t>
      </w:r>
      <w:r w:rsidRPr="00E83C1A">
        <w:rPr>
          <w:rFonts w:ascii="Times New Roman" w:hAnsi="Times New Roman" w:cs="Times New Roman"/>
          <w:i/>
          <w:sz w:val="18"/>
          <w:szCs w:val="18"/>
          <w:lang w:val="uk-UA"/>
        </w:rPr>
        <w:t>Наказ Міністерства фінансів України від 07.07.1999 р. №163. Про затвердження положення (стандарту) бухгалтерського обліку 19 [</w:t>
      </w:r>
      <w:r w:rsidRPr="00E83C1A">
        <w:rPr>
          <w:rFonts w:ascii="Times New Roman" w:hAnsi="Times New Roman" w:cs="Times New Roman"/>
          <w:i/>
          <w:sz w:val="18"/>
          <w:szCs w:val="18"/>
          <w:lang w:val="en-US"/>
        </w:rPr>
        <w:t>online</w:t>
      </w:r>
      <w:r w:rsidRPr="00E83C1A">
        <w:rPr>
          <w:rFonts w:ascii="Times New Roman" w:hAnsi="Times New Roman" w:cs="Times New Roman"/>
          <w:i/>
          <w:sz w:val="18"/>
          <w:szCs w:val="18"/>
          <w:lang w:val="uk-UA"/>
        </w:rPr>
        <w:t xml:space="preserve">],  </w:t>
      </w:r>
      <w:r w:rsidRPr="00E83C1A">
        <w:rPr>
          <w:rFonts w:ascii="Times New Roman" w:hAnsi="Times New Roman" w:cs="Times New Roman"/>
          <w:sz w:val="18"/>
          <w:szCs w:val="18"/>
          <w:u w:val="single"/>
          <w:lang w:val="uk-UA"/>
        </w:rPr>
        <w:t>http://zakon5.rada.gov.ua/laws/show/z0499-99,</w:t>
      </w:r>
      <w:r w:rsidRPr="00E83C1A">
        <w:rPr>
          <w:rFonts w:ascii="Times New Roman" w:hAnsi="Times New Roman" w:cs="Times New Roman"/>
          <w:i/>
          <w:sz w:val="18"/>
          <w:szCs w:val="18"/>
          <w:lang w:val="uk-UA"/>
        </w:rPr>
        <w:t xml:space="preserve"> (22.03.201</w:t>
      </w:r>
      <w:r w:rsidRPr="00E83C1A">
        <w:rPr>
          <w:rFonts w:ascii="Times New Roman" w:hAnsi="Times New Roman" w:cs="Times New Roman"/>
          <w:i/>
          <w:sz w:val="18"/>
          <w:szCs w:val="18"/>
        </w:rPr>
        <w:t>6</w:t>
      </w:r>
      <w:r w:rsidRPr="00E83C1A">
        <w:rPr>
          <w:rFonts w:ascii="Times New Roman" w:hAnsi="Times New Roman" w:cs="Times New Roman"/>
          <w:i/>
          <w:sz w:val="18"/>
          <w:szCs w:val="18"/>
          <w:lang w:val="uk-UA"/>
        </w:rPr>
        <w:t>)</w:t>
      </w:r>
    </w:p>
  </w:footnote>
  <w:footnote w:id="27">
    <w:p w:rsidR="00076A47" w:rsidRPr="00E83C1A" w:rsidRDefault="00076A47" w:rsidP="00E83C1A">
      <w:pPr>
        <w:widowControl w:val="0"/>
        <w:tabs>
          <w:tab w:val="left" w:pos="567"/>
        </w:tabs>
        <w:spacing w:after="0" w:line="240" w:lineRule="auto"/>
        <w:jc w:val="both"/>
        <w:rPr>
          <w:rFonts w:ascii="Times New Roman" w:hAnsi="Times New Roman" w:cs="Times New Roman"/>
          <w:i/>
          <w:sz w:val="18"/>
          <w:szCs w:val="18"/>
          <w:lang w:val="uk-UA"/>
        </w:rPr>
      </w:pPr>
      <w:r w:rsidRPr="00E83C1A">
        <w:rPr>
          <w:rStyle w:val="ad"/>
          <w:rFonts w:ascii="Times New Roman" w:hAnsi="Times New Roman" w:cs="Times New Roman"/>
          <w:i/>
          <w:sz w:val="18"/>
          <w:szCs w:val="18"/>
        </w:rPr>
        <w:footnoteRef/>
      </w:r>
      <w:r w:rsidRPr="00E83C1A">
        <w:rPr>
          <w:rFonts w:ascii="Times New Roman" w:hAnsi="Times New Roman" w:cs="Times New Roman"/>
          <w:i/>
          <w:sz w:val="18"/>
          <w:szCs w:val="18"/>
        </w:rPr>
        <w:t xml:space="preserve"> </w:t>
      </w:r>
      <w:r w:rsidRPr="00E83C1A">
        <w:rPr>
          <w:rFonts w:ascii="Times New Roman" w:hAnsi="Times New Roman" w:cs="Times New Roman"/>
          <w:i/>
          <w:sz w:val="18"/>
          <w:szCs w:val="18"/>
          <w:lang w:val="uk-UA"/>
        </w:rPr>
        <w:t>Наказ Міністерства фінансів України від 27.06.2013 р.</w:t>
      </w:r>
      <w:r w:rsidRPr="00E83C1A">
        <w:rPr>
          <w:rFonts w:ascii="Times New Roman" w:hAnsi="Times New Roman" w:cs="Times New Roman"/>
          <w:i/>
          <w:sz w:val="18"/>
          <w:szCs w:val="18"/>
        </w:rPr>
        <w:t xml:space="preserve"> </w:t>
      </w:r>
      <w:r w:rsidRPr="00E83C1A">
        <w:rPr>
          <w:rFonts w:ascii="Times New Roman" w:hAnsi="Times New Roman" w:cs="Times New Roman"/>
          <w:i/>
          <w:sz w:val="18"/>
          <w:szCs w:val="18"/>
          <w:lang w:val="uk-UA"/>
        </w:rPr>
        <w:t xml:space="preserve"> №627. Про затвердження Змін до деяких нормативно-правових актів Міністерства фінансів України з бухгалтерського обліку [</w:t>
      </w:r>
      <w:r w:rsidRPr="00E83C1A">
        <w:rPr>
          <w:rFonts w:ascii="Times New Roman" w:hAnsi="Times New Roman" w:cs="Times New Roman"/>
          <w:i/>
          <w:sz w:val="18"/>
          <w:szCs w:val="18"/>
          <w:lang w:val="en-US"/>
        </w:rPr>
        <w:t>online</w:t>
      </w:r>
      <w:r w:rsidRPr="00E83C1A">
        <w:rPr>
          <w:rFonts w:ascii="Times New Roman" w:hAnsi="Times New Roman" w:cs="Times New Roman"/>
          <w:i/>
          <w:sz w:val="18"/>
          <w:szCs w:val="18"/>
          <w:lang w:val="uk-UA"/>
        </w:rPr>
        <w:t xml:space="preserve">], </w:t>
      </w:r>
      <w:r w:rsidRPr="00E83C1A">
        <w:rPr>
          <w:rFonts w:ascii="Times New Roman" w:hAnsi="Times New Roman" w:cs="Times New Roman"/>
          <w:sz w:val="18"/>
          <w:szCs w:val="18"/>
          <w:u w:val="single"/>
          <w:lang w:val="en-US"/>
        </w:rPr>
        <w:t>http</w:t>
      </w:r>
      <w:r w:rsidRPr="00E83C1A">
        <w:rPr>
          <w:rFonts w:ascii="Times New Roman" w:hAnsi="Times New Roman" w:cs="Times New Roman"/>
          <w:sz w:val="18"/>
          <w:szCs w:val="18"/>
          <w:u w:val="single"/>
          <w:lang w:val="uk-UA"/>
        </w:rPr>
        <w:t>://</w:t>
      </w:r>
      <w:r w:rsidRPr="00E83C1A">
        <w:rPr>
          <w:rFonts w:ascii="Times New Roman" w:hAnsi="Times New Roman" w:cs="Times New Roman"/>
          <w:sz w:val="18"/>
          <w:szCs w:val="18"/>
          <w:u w:val="single"/>
          <w:lang w:val="en-US"/>
        </w:rPr>
        <w:t>www</w:t>
      </w:r>
      <w:r w:rsidRPr="00E83C1A">
        <w:rPr>
          <w:rFonts w:ascii="Times New Roman" w:hAnsi="Times New Roman" w:cs="Times New Roman"/>
          <w:sz w:val="18"/>
          <w:szCs w:val="18"/>
          <w:u w:val="single"/>
          <w:lang w:val="uk-UA"/>
        </w:rPr>
        <w:t>.</w:t>
      </w:r>
      <w:proofErr w:type="spellStart"/>
      <w:r w:rsidRPr="00E83C1A">
        <w:rPr>
          <w:rFonts w:ascii="Times New Roman" w:hAnsi="Times New Roman" w:cs="Times New Roman"/>
          <w:sz w:val="18"/>
          <w:szCs w:val="18"/>
          <w:u w:val="single"/>
          <w:lang w:val="en-US"/>
        </w:rPr>
        <w:t>profiwins</w:t>
      </w:r>
      <w:proofErr w:type="spellEnd"/>
      <w:r w:rsidRPr="00E83C1A">
        <w:rPr>
          <w:rFonts w:ascii="Times New Roman" w:hAnsi="Times New Roman" w:cs="Times New Roman"/>
          <w:sz w:val="18"/>
          <w:szCs w:val="18"/>
          <w:u w:val="single"/>
          <w:lang w:val="uk-UA"/>
        </w:rPr>
        <w:t>.</w:t>
      </w:r>
      <w:r w:rsidRPr="00E83C1A">
        <w:rPr>
          <w:rFonts w:ascii="Times New Roman" w:hAnsi="Times New Roman" w:cs="Times New Roman"/>
          <w:sz w:val="18"/>
          <w:szCs w:val="18"/>
          <w:u w:val="single"/>
          <w:lang w:val="en-US"/>
        </w:rPr>
        <w:t>com</w:t>
      </w:r>
      <w:r w:rsidRPr="00E83C1A">
        <w:rPr>
          <w:rFonts w:ascii="Times New Roman" w:hAnsi="Times New Roman" w:cs="Times New Roman"/>
          <w:sz w:val="18"/>
          <w:szCs w:val="18"/>
          <w:u w:val="single"/>
          <w:lang w:val="uk-UA"/>
        </w:rPr>
        <w:t>.</w:t>
      </w:r>
      <w:proofErr w:type="spellStart"/>
      <w:r w:rsidRPr="00E83C1A">
        <w:rPr>
          <w:rFonts w:ascii="Times New Roman" w:hAnsi="Times New Roman" w:cs="Times New Roman"/>
          <w:sz w:val="18"/>
          <w:szCs w:val="18"/>
          <w:u w:val="single"/>
          <w:lang w:val="en-US"/>
        </w:rPr>
        <w:t>ua</w:t>
      </w:r>
      <w:proofErr w:type="spellEnd"/>
      <w:r w:rsidRPr="00E83C1A">
        <w:rPr>
          <w:rFonts w:ascii="Times New Roman" w:hAnsi="Times New Roman" w:cs="Times New Roman"/>
          <w:sz w:val="18"/>
          <w:szCs w:val="18"/>
          <w:u w:val="single"/>
          <w:lang w:val="uk-UA"/>
        </w:rPr>
        <w:t>/</w:t>
      </w:r>
      <w:r w:rsidRPr="00E83C1A">
        <w:rPr>
          <w:rFonts w:ascii="Times New Roman" w:hAnsi="Times New Roman" w:cs="Times New Roman"/>
          <w:sz w:val="18"/>
          <w:szCs w:val="18"/>
          <w:u w:val="single"/>
          <w:lang w:val="en-US"/>
        </w:rPr>
        <w:t>letters</w:t>
      </w:r>
      <w:r w:rsidRPr="00E83C1A">
        <w:rPr>
          <w:rFonts w:ascii="Times New Roman" w:hAnsi="Times New Roman" w:cs="Times New Roman"/>
          <w:sz w:val="18"/>
          <w:szCs w:val="18"/>
          <w:u w:val="single"/>
          <w:lang w:val="uk-UA"/>
        </w:rPr>
        <w:t>-</w:t>
      </w:r>
      <w:r w:rsidRPr="00E83C1A">
        <w:rPr>
          <w:rFonts w:ascii="Times New Roman" w:hAnsi="Times New Roman" w:cs="Times New Roman"/>
          <w:sz w:val="18"/>
          <w:szCs w:val="18"/>
          <w:u w:val="single"/>
          <w:lang w:val="en-US"/>
        </w:rPr>
        <w:t>and</w:t>
      </w:r>
      <w:r w:rsidRPr="00E83C1A">
        <w:rPr>
          <w:rFonts w:ascii="Times New Roman" w:hAnsi="Times New Roman" w:cs="Times New Roman"/>
          <w:sz w:val="18"/>
          <w:szCs w:val="18"/>
          <w:u w:val="single"/>
          <w:lang w:val="uk-UA"/>
        </w:rPr>
        <w:t>-</w:t>
      </w:r>
      <w:r w:rsidRPr="00E83C1A">
        <w:rPr>
          <w:rFonts w:ascii="Times New Roman" w:hAnsi="Times New Roman" w:cs="Times New Roman"/>
          <w:sz w:val="18"/>
          <w:szCs w:val="18"/>
          <w:u w:val="single"/>
          <w:lang w:val="en-US"/>
        </w:rPr>
        <w:t>orders</w:t>
      </w:r>
      <w:r w:rsidRPr="00E83C1A">
        <w:rPr>
          <w:rFonts w:ascii="Times New Roman" w:hAnsi="Times New Roman" w:cs="Times New Roman"/>
          <w:sz w:val="18"/>
          <w:szCs w:val="18"/>
          <w:u w:val="single"/>
          <w:lang w:val="uk-UA"/>
        </w:rPr>
        <w:t>/</w:t>
      </w:r>
      <w:r w:rsidRPr="00E83C1A">
        <w:rPr>
          <w:rFonts w:ascii="Times New Roman" w:hAnsi="Times New Roman" w:cs="Times New Roman"/>
          <w:sz w:val="18"/>
          <w:szCs w:val="18"/>
          <w:u w:val="single"/>
          <w:lang w:val="en-US"/>
        </w:rPr>
        <w:t>treasury</w:t>
      </w:r>
      <w:r w:rsidRPr="00E83C1A">
        <w:rPr>
          <w:rFonts w:ascii="Times New Roman" w:hAnsi="Times New Roman" w:cs="Times New Roman"/>
          <w:sz w:val="18"/>
          <w:szCs w:val="18"/>
          <w:u w:val="single"/>
          <w:lang w:val="uk-UA"/>
        </w:rPr>
        <w:t>/4003-627.</w:t>
      </w:r>
      <w:r w:rsidRPr="00E83C1A">
        <w:rPr>
          <w:rFonts w:ascii="Times New Roman" w:hAnsi="Times New Roman" w:cs="Times New Roman"/>
          <w:sz w:val="18"/>
          <w:szCs w:val="18"/>
          <w:u w:val="single"/>
          <w:lang w:val="en-US"/>
        </w:rPr>
        <w:t>html</w:t>
      </w:r>
      <w:r w:rsidRPr="00E83C1A">
        <w:rPr>
          <w:rFonts w:ascii="Times New Roman" w:hAnsi="Times New Roman" w:cs="Times New Roman"/>
          <w:sz w:val="18"/>
          <w:szCs w:val="18"/>
          <w:u w:val="single"/>
          <w:lang w:val="uk-UA"/>
        </w:rPr>
        <w:t>,</w:t>
      </w:r>
      <w:r w:rsidRPr="00E83C1A">
        <w:rPr>
          <w:rFonts w:ascii="Times New Roman" w:hAnsi="Times New Roman" w:cs="Times New Roman"/>
          <w:i/>
          <w:sz w:val="18"/>
          <w:szCs w:val="18"/>
          <w:lang w:val="uk-UA"/>
        </w:rPr>
        <w:t xml:space="preserve"> (22.03.2016)</w:t>
      </w:r>
    </w:p>
  </w:footnote>
  <w:footnote w:id="28">
    <w:p w:rsidR="00076A47" w:rsidRPr="00E83C1A" w:rsidRDefault="00076A47" w:rsidP="00E83C1A">
      <w:pPr>
        <w:pStyle w:val="ab"/>
        <w:jc w:val="both"/>
        <w:rPr>
          <w:rFonts w:ascii="Times New Roman" w:hAnsi="Times New Roman" w:cs="Times New Roman"/>
          <w:i/>
          <w:sz w:val="18"/>
          <w:szCs w:val="18"/>
          <w:lang w:val="uk-UA"/>
        </w:rPr>
      </w:pPr>
      <w:r w:rsidRPr="00E83C1A">
        <w:rPr>
          <w:rStyle w:val="ad"/>
          <w:rFonts w:ascii="Times New Roman" w:hAnsi="Times New Roman" w:cs="Times New Roman"/>
          <w:i/>
          <w:sz w:val="18"/>
          <w:szCs w:val="18"/>
        </w:rPr>
        <w:footnoteRef/>
      </w:r>
      <w:r w:rsidRPr="00E83C1A">
        <w:rPr>
          <w:rFonts w:ascii="Times New Roman" w:hAnsi="Times New Roman" w:cs="Times New Roman"/>
          <w:i/>
          <w:sz w:val="18"/>
          <w:szCs w:val="18"/>
        </w:rPr>
        <w:t xml:space="preserve"> </w:t>
      </w:r>
      <w:r w:rsidRPr="00E83C1A">
        <w:rPr>
          <w:rFonts w:ascii="Times New Roman" w:hAnsi="Times New Roman" w:cs="Times New Roman"/>
          <w:i/>
          <w:sz w:val="18"/>
          <w:szCs w:val="18"/>
          <w:lang w:val="uk-UA"/>
        </w:rPr>
        <w:t>Міжнародний стандарт фінансової звітності 13 «Оцінка справедливої вартості» [</w:t>
      </w:r>
      <w:r w:rsidRPr="00E83C1A">
        <w:rPr>
          <w:rFonts w:ascii="Times New Roman" w:hAnsi="Times New Roman" w:cs="Times New Roman"/>
          <w:i/>
          <w:sz w:val="18"/>
          <w:szCs w:val="18"/>
          <w:lang w:val="en-US"/>
        </w:rPr>
        <w:t>online</w:t>
      </w:r>
      <w:r w:rsidRPr="00E83C1A">
        <w:rPr>
          <w:rFonts w:ascii="Times New Roman" w:hAnsi="Times New Roman" w:cs="Times New Roman"/>
          <w:i/>
          <w:sz w:val="18"/>
          <w:szCs w:val="18"/>
          <w:lang w:val="uk-UA"/>
        </w:rPr>
        <w:t xml:space="preserve">], </w:t>
      </w:r>
      <w:r w:rsidRPr="00E83C1A">
        <w:rPr>
          <w:rFonts w:ascii="Times New Roman" w:hAnsi="Times New Roman" w:cs="Times New Roman"/>
          <w:sz w:val="18"/>
          <w:szCs w:val="18"/>
          <w:u w:val="single"/>
          <w:lang w:val="uk-UA"/>
        </w:rPr>
        <w:t>http://zakon0.rada.gov.ua/laws/show/929_068,</w:t>
      </w:r>
      <w:r w:rsidRPr="00E83C1A">
        <w:rPr>
          <w:rFonts w:ascii="Times New Roman" w:hAnsi="Times New Roman" w:cs="Times New Roman"/>
          <w:i/>
          <w:sz w:val="18"/>
          <w:szCs w:val="18"/>
          <w:lang w:val="uk-UA"/>
        </w:rPr>
        <w:t xml:space="preserve"> (34.03.2016)</w:t>
      </w:r>
    </w:p>
  </w:footnote>
  <w:footnote w:id="29">
    <w:p w:rsidR="0094766F" w:rsidRPr="0094766F" w:rsidRDefault="0094766F" w:rsidP="0094766F">
      <w:pPr>
        <w:widowControl w:val="0"/>
        <w:tabs>
          <w:tab w:val="left" w:pos="567"/>
        </w:tabs>
        <w:spacing w:after="0" w:line="240" w:lineRule="auto"/>
        <w:jc w:val="both"/>
        <w:rPr>
          <w:rFonts w:ascii="Times New Roman" w:hAnsi="Times New Roman" w:cs="Times New Roman"/>
          <w:i/>
          <w:sz w:val="18"/>
          <w:szCs w:val="18"/>
          <w:lang w:val="uk-UA"/>
        </w:rPr>
      </w:pPr>
      <w:r w:rsidRPr="00070A1B">
        <w:rPr>
          <w:rStyle w:val="ad"/>
          <w:rFonts w:ascii="Times New Roman" w:hAnsi="Times New Roman" w:cs="Times New Roman"/>
          <w:i/>
          <w:sz w:val="18"/>
          <w:szCs w:val="18"/>
        </w:rPr>
        <w:footnoteRef/>
      </w:r>
      <w:r w:rsidRPr="00070A1B">
        <w:rPr>
          <w:rStyle w:val="ad"/>
          <w:rFonts w:ascii="Times New Roman" w:hAnsi="Times New Roman" w:cs="Times New Roman"/>
          <w:i/>
          <w:sz w:val="18"/>
          <w:szCs w:val="18"/>
        </w:rPr>
        <w:t xml:space="preserve"> </w:t>
      </w:r>
      <w:r w:rsidRPr="0094766F">
        <w:rPr>
          <w:rFonts w:ascii="Times New Roman" w:hAnsi="Times New Roman" w:cs="Times New Roman"/>
          <w:i/>
          <w:sz w:val="18"/>
          <w:szCs w:val="18"/>
          <w:lang w:val="uk-UA"/>
        </w:rPr>
        <w:t>Наказ Міністерства фінансів України від 29.12.2006 р. №1315. Про затвердження Методичних рекомендацій з бухгалтерського обліку біологічних активів [</w:t>
      </w:r>
      <w:r w:rsidRPr="0094766F">
        <w:rPr>
          <w:rFonts w:ascii="Times New Roman" w:hAnsi="Times New Roman" w:cs="Times New Roman"/>
          <w:i/>
          <w:sz w:val="18"/>
          <w:szCs w:val="18"/>
          <w:lang w:val="en-US"/>
        </w:rPr>
        <w:t>online</w:t>
      </w:r>
      <w:r w:rsidRPr="0094766F">
        <w:rPr>
          <w:rFonts w:ascii="Times New Roman" w:hAnsi="Times New Roman" w:cs="Times New Roman"/>
          <w:i/>
          <w:sz w:val="18"/>
          <w:szCs w:val="18"/>
          <w:lang w:val="uk-UA"/>
        </w:rPr>
        <w:t xml:space="preserve">], </w:t>
      </w:r>
      <w:proofErr w:type="spellStart"/>
      <w:r w:rsidRPr="0094766F">
        <w:rPr>
          <w:rFonts w:ascii="Times New Roman" w:hAnsi="Times New Roman" w:cs="Times New Roman"/>
          <w:sz w:val="18"/>
          <w:szCs w:val="18"/>
          <w:u w:val="single"/>
        </w:rPr>
        <w:t>http</w:t>
      </w:r>
      <w:proofErr w:type="spellEnd"/>
      <w:r w:rsidRPr="0094766F">
        <w:rPr>
          <w:rFonts w:ascii="Times New Roman" w:hAnsi="Times New Roman" w:cs="Times New Roman"/>
          <w:sz w:val="18"/>
          <w:szCs w:val="18"/>
          <w:u w:val="single"/>
          <w:lang w:val="uk-UA"/>
        </w:rPr>
        <w:t>://</w:t>
      </w:r>
      <w:proofErr w:type="spellStart"/>
      <w:r w:rsidRPr="0094766F">
        <w:rPr>
          <w:rFonts w:ascii="Times New Roman" w:hAnsi="Times New Roman" w:cs="Times New Roman"/>
          <w:sz w:val="18"/>
          <w:szCs w:val="18"/>
          <w:u w:val="single"/>
        </w:rPr>
        <w:t>search</w:t>
      </w:r>
      <w:proofErr w:type="spellEnd"/>
      <w:r w:rsidRPr="0094766F">
        <w:rPr>
          <w:rFonts w:ascii="Times New Roman" w:hAnsi="Times New Roman" w:cs="Times New Roman"/>
          <w:sz w:val="18"/>
          <w:szCs w:val="18"/>
          <w:u w:val="single"/>
          <w:lang w:val="uk-UA"/>
        </w:rPr>
        <w:t>.</w:t>
      </w:r>
      <w:proofErr w:type="spellStart"/>
      <w:r w:rsidRPr="0094766F">
        <w:rPr>
          <w:rFonts w:ascii="Times New Roman" w:hAnsi="Times New Roman" w:cs="Times New Roman"/>
          <w:sz w:val="18"/>
          <w:szCs w:val="18"/>
          <w:u w:val="single"/>
        </w:rPr>
        <w:t>ligazakon</w:t>
      </w:r>
      <w:proofErr w:type="spellEnd"/>
      <w:r w:rsidRPr="0094766F">
        <w:rPr>
          <w:rFonts w:ascii="Times New Roman" w:hAnsi="Times New Roman" w:cs="Times New Roman"/>
          <w:sz w:val="18"/>
          <w:szCs w:val="18"/>
          <w:u w:val="single"/>
          <w:lang w:val="uk-UA"/>
        </w:rPr>
        <w:t>.</w:t>
      </w:r>
      <w:proofErr w:type="spellStart"/>
      <w:r w:rsidRPr="0094766F">
        <w:rPr>
          <w:rFonts w:ascii="Times New Roman" w:hAnsi="Times New Roman" w:cs="Times New Roman"/>
          <w:sz w:val="18"/>
          <w:szCs w:val="18"/>
          <w:u w:val="single"/>
        </w:rPr>
        <w:t>ua</w:t>
      </w:r>
      <w:proofErr w:type="spellEnd"/>
      <w:r w:rsidRPr="0094766F">
        <w:rPr>
          <w:rFonts w:ascii="Times New Roman" w:hAnsi="Times New Roman" w:cs="Times New Roman"/>
          <w:sz w:val="18"/>
          <w:szCs w:val="18"/>
          <w:u w:val="single"/>
          <w:lang w:val="uk-UA"/>
        </w:rPr>
        <w:t>/</w:t>
      </w:r>
      <w:r w:rsidRPr="0094766F">
        <w:rPr>
          <w:rFonts w:ascii="Times New Roman" w:hAnsi="Times New Roman" w:cs="Times New Roman"/>
          <w:sz w:val="18"/>
          <w:szCs w:val="18"/>
          <w:u w:val="single"/>
        </w:rPr>
        <w:t>l</w:t>
      </w:r>
      <w:r w:rsidRPr="0094766F">
        <w:rPr>
          <w:rFonts w:ascii="Times New Roman" w:hAnsi="Times New Roman" w:cs="Times New Roman"/>
          <w:sz w:val="18"/>
          <w:szCs w:val="18"/>
          <w:u w:val="single"/>
          <w:lang w:val="uk-UA"/>
        </w:rPr>
        <w:t>_</w:t>
      </w:r>
      <w:proofErr w:type="spellStart"/>
      <w:r w:rsidRPr="0094766F">
        <w:rPr>
          <w:rFonts w:ascii="Times New Roman" w:hAnsi="Times New Roman" w:cs="Times New Roman"/>
          <w:sz w:val="18"/>
          <w:szCs w:val="18"/>
          <w:u w:val="single"/>
        </w:rPr>
        <w:t>doc</w:t>
      </w:r>
      <w:proofErr w:type="spellEnd"/>
      <w:r w:rsidRPr="0094766F">
        <w:rPr>
          <w:rFonts w:ascii="Times New Roman" w:hAnsi="Times New Roman" w:cs="Times New Roman"/>
          <w:sz w:val="18"/>
          <w:szCs w:val="18"/>
          <w:u w:val="single"/>
          <w:lang w:val="uk-UA"/>
        </w:rPr>
        <w:t>2.</w:t>
      </w:r>
      <w:proofErr w:type="spellStart"/>
      <w:r w:rsidRPr="0094766F">
        <w:rPr>
          <w:rFonts w:ascii="Times New Roman" w:hAnsi="Times New Roman" w:cs="Times New Roman"/>
          <w:sz w:val="18"/>
          <w:szCs w:val="18"/>
          <w:u w:val="single"/>
        </w:rPr>
        <w:t>nsf</w:t>
      </w:r>
      <w:proofErr w:type="spellEnd"/>
      <w:r w:rsidRPr="0094766F">
        <w:rPr>
          <w:rFonts w:ascii="Times New Roman" w:hAnsi="Times New Roman" w:cs="Times New Roman"/>
          <w:sz w:val="18"/>
          <w:szCs w:val="18"/>
          <w:u w:val="single"/>
          <w:lang w:val="uk-UA"/>
        </w:rPr>
        <w:t>/</w:t>
      </w:r>
      <w:proofErr w:type="spellStart"/>
      <w:r w:rsidRPr="0094766F">
        <w:rPr>
          <w:rFonts w:ascii="Times New Roman" w:hAnsi="Times New Roman" w:cs="Times New Roman"/>
          <w:sz w:val="18"/>
          <w:szCs w:val="18"/>
          <w:u w:val="single"/>
        </w:rPr>
        <w:t>link</w:t>
      </w:r>
      <w:proofErr w:type="spellEnd"/>
      <w:r w:rsidRPr="0094766F">
        <w:rPr>
          <w:rFonts w:ascii="Times New Roman" w:hAnsi="Times New Roman" w:cs="Times New Roman"/>
          <w:sz w:val="18"/>
          <w:szCs w:val="18"/>
          <w:u w:val="single"/>
          <w:lang w:val="uk-UA"/>
        </w:rPr>
        <w:t>1/</w:t>
      </w:r>
      <w:r w:rsidRPr="0094766F">
        <w:rPr>
          <w:rFonts w:ascii="Times New Roman" w:hAnsi="Times New Roman" w:cs="Times New Roman"/>
          <w:sz w:val="18"/>
          <w:szCs w:val="18"/>
          <w:u w:val="single"/>
        </w:rPr>
        <w:t>MF</w:t>
      </w:r>
      <w:r w:rsidRPr="0094766F">
        <w:rPr>
          <w:rFonts w:ascii="Times New Roman" w:hAnsi="Times New Roman" w:cs="Times New Roman"/>
          <w:sz w:val="18"/>
          <w:szCs w:val="18"/>
          <w:u w:val="single"/>
          <w:lang w:val="uk-UA"/>
        </w:rPr>
        <w:t>06097.</w:t>
      </w:r>
      <w:proofErr w:type="spellStart"/>
      <w:r w:rsidRPr="0094766F">
        <w:rPr>
          <w:rFonts w:ascii="Times New Roman" w:hAnsi="Times New Roman" w:cs="Times New Roman"/>
          <w:sz w:val="18"/>
          <w:szCs w:val="18"/>
          <w:u w:val="single"/>
        </w:rPr>
        <w:t>html</w:t>
      </w:r>
      <w:proofErr w:type="spellEnd"/>
      <w:r w:rsidRPr="0094766F">
        <w:rPr>
          <w:rFonts w:ascii="Times New Roman" w:hAnsi="Times New Roman" w:cs="Times New Roman"/>
          <w:sz w:val="18"/>
          <w:szCs w:val="18"/>
          <w:u w:val="single"/>
          <w:lang w:val="uk-UA"/>
        </w:rPr>
        <w:t xml:space="preserve">, </w:t>
      </w:r>
      <w:r w:rsidRPr="0094766F">
        <w:rPr>
          <w:rFonts w:ascii="Times New Roman" w:hAnsi="Times New Roman" w:cs="Times New Roman"/>
          <w:i/>
          <w:sz w:val="18"/>
          <w:szCs w:val="18"/>
          <w:lang w:val="uk-UA"/>
        </w:rPr>
        <w:t>(24.03.2016)</w:t>
      </w:r>
    </w:p>
  </w:footnote>
  <w:footnote w:id="30">
    <w:p w:rsidR="0094766F" w:rsidRPr="0094766F" w:rsidRDefault="0094766F" w:rsidP="0094766F">
      <w:pPr>
        <w:widowControl w:val="0"/>
        <w:tabs>
          <w:tab w:val="left" w:pos="567"/>
        </w:tabs>
        <w:spacing w:after="0" w:line="240" w:lineRule="auto"/>
        <w:jc w:val="both"/>
        <w:rPr>
          <w:rFonts w:ascii="Times New Roman" w:hAnsi="Times New Roman" w:cs="Times New Roman"/>
          <w:i/>
          <w:sz w:val="18"/>
          <w:szCs w:val="18"/>
          <w:lang w:val="uk-UA"/>
        </w:rPr>
      </w:pPr>
      <w:r w:rsidRPr="0094766F">
        <w:rPr>
          <w:rStyle w:val="ad"/>
          <w:rFonts w:ascii="Times New Roman" w:hAnsi="Times New Roman" w:cs="Times New Roman"/>
          <w:i/>
          <w:sz w:val="18"/>
          <w:szCs w:val="18"/>
        </w:rPr>
        <w:footnoteRef/>
      </w:r>
      <w:r w:rsidRPr="0094766F">
        <w:rPr>
          <w:rFonts w:ascii="Times New Roman" w:hAnsi="Times New Roman" w:cs="Times New Roman"/>
          <w:i/>
          <w:sz w:val="18"/>
          <w:szCs w:val="18"/>
          <w:lang w:val="uk-UA"/>
        </w:rPr>
        <w:t xml:space="preserve"> Методичні рекомендації з організації обліку біологічних активів і сільськогосподарської продукції за ринковою (справедливою) вартістю, «Облік і фінанси АПК», 2008, №1, с. 4-22</w:t>
      </w:r>
    </w:p>
    <w:p w:rsidR="0094766F" w:rsidRPr="0094766F" w:rsidRDefault="0094766F">
      <w:pPr>
        <w:pStyle w:val="ab"/>
        <w:rPr>
          <w:lang w:val="uk-U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82900"/>
    <w:multiLevelType w:val="hybridMultilevel"/>
    <w:tmpl w:val="3948E70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33423467"/>
    <w:multiLevelType w:val="hybridMultilevel"/>
    <w:tmpl w:val="0D40978A"/>
    <w:lvl w:ilvl="0" w:tplc="108C14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53D6803"/>
    <w:multiLevelType w:val="hybridMultilevel"/>
    <w:tmpl w:val="04744A7A"/>
    <w:lvl w:ilvl="0" w:tplc="E902AA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670441E4"/>
    <w:multiLevelType w:val="hybridMultilevel"/>
    <w:tmpl w:val="61C43268"/>
    <w:lvl w:ilvl="0" w:tplc="3A9C06A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76B008F4"/>
    <w:multiLevelType w:val="hybridMultilevel"/>
    <w:tmpl w:val="496068F2"/>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1B"/>
    <w:rsid w:val="000037FD"/>
    <w:rsid w:val="00005791"/>
    <w:rsid w:val="00007BA0"/>
    <w:rsid w:val="00013297"/>
    <w:rsid w:val="000137DD"/>
    <w:rsid w:val="0001424A"/>
    <w:rsid w:val="00015A9B"/>
    <w:rsid w:val="0002306E"/>
    <w:rsid w:val="000230E0"/>
    <w:rsid w:val="00024137"/>
    <w:rsid w:val="000257E5"/>
    <w:rsid w:val="00026A73"/>
    <w:rsid w:val="00030444"/>
    <w:rsid w:val="000316AD"/>
    <w:rsid w:val="00036BBA"/>
    <w:rsid w:val="0004243E"/>
    <w:rsid w:val="00042B08"/>
    <w:rsid w:val="000433A8"/>
    <w:rsid w:val="00046594"/>
    <w:rsid w:val="00051B1F"/>
    <w:rsid w:val="000537B1"/>
    <w:rsid w:val="000547CB"/>
    <w:rsid w:val="000550E3"/>
    <w:rsid w:val="00055E23"/>
    <w:rsid w:val="00055FC2"/>
    <w:rsid w:val="00057C58"/>
    <w:rsid w:val="0006459A"/>
    <w:rsid w:val="000709B1"/>
    <w:rsid w:val="00070A1B"/>
    <w:rsid w:val="00072245"/>
    <w:rsid w:val="00076A47"/>
    <w:rsid w:val="00084968"/>
    <w:rsid w:val="000879E1"/>
    <w:rsid w:val="0009240F"/>
    <w:rsid w:val="00093D15"/>
    <w:rsid w:val="00095E78"/>
    <w:rsid w:val="0009645E"/>
    <w:rsid w:val="00097CE6"/>
    <w:rsid w:val="000A04FE"/>
    <w:rsid w:val="000A3096"/>
    <w:rsid w:val="000A765A"/>
    <w:rsid w:val="000A7701"/>
    <w:rsid w:val="000B05F0"/>
    <w:rsid w:val="000B666A"/>
    <w:rsid w:val="000B6E4F"/>
    <w:rsid w:val="000B7D0C"/>
    <w:rsid w:val="000C0893"/>
    <w:rsid w:val="000C4A6B"/>
    <w:rsid w:val="000D1A5A"/>
    <w:rsid w:val="000D264A"/>
    <w:rsid w:val="000D55A3"/>
    <w:rsid w:val="000E0EF2"/>
    <w:rsid w:val="000E141A"/>
    <w:rsid w:val="000E388C"/>
    <w:rsid w:val="000E4A7B"/>
    <w:rsid w:val="000E5431"/>
    <w:rsid w:val="000E572D"/>
    <w:rsid w:val="00104746"/>
    <w:rsid w:val="00105F44"/>
    <w:rsid w:val="0011250C"/>
    <w:rsid w:val="00123502"/>
    <w:rsid w:val="001237B1"/>
    <w:rsid w:val="001263B9"/>
    <w:rsid w:val="00127DFB"/>
    <w:rsid w:val="00131A07"/>
    <w:rsid w:val="0013601E"/>
    <w:rsid w:val="00145739"/>
    <w:rsid w:val="001515DD"/>
    <w:rsid w:val="00152543"/>
    <w:rsid w:val="00155E1A"/>
    <w:rsid w:val="00161C82"/>
    <w:rsid w:val="0016259D"/>
    <w:rsid w:val="00162E1C"/>
    <w:rsid w:val="00166BA7"/>
    <w:rsid w:val="0017689B"/>
    <w:rsid w:val="00180481"/>
    <w:rsid w:val="00183CC7"/>
    <w:rsid w:val="001927CA"/>
    <w:rsid w:val="00192C5C"/>
    <w:rsid w:val="00196072"/>
    <w:rsid w:val="0019673E"/>
    <w:rsid w:val="001967C5"/>
    <w:rsid w:val="001A5570"/>
    <w:rsid w:val="001A559C"/>
    <w:rsid w:val="001B03EE"/>
    <w:rsid w:val="001B14A5"/>
    <w:rsid w:val="001B1B3C"/>
    <w:rsid w:val="001B2EFD"/>
    <w:rsid w:val="001B6364"/>
    <w:rsid w:val="001C0457"/>
    <w:rsid w:val="001C0BA0"/>
    <w:rsid w:val="001D19EC"/>
    <w:rsid w:val="001D2527"/>
    <w:rsid w:val="001D52E0"/>
    <w:rsid w:val="001D6035"/>
    <w:rsid w:val="001D7786"/>
    <w:rsid w:val="001E4BD1"/>
    <w:rsid w:val="001E67E8"/>
    <w:rsid w:val="001F3EB2"/>
    <w:rsid w:val="001F7136"/>
    <w:rsid w:val="001F7BC7"/>
    <w:rsid w:val="0020011B"/>
    <w:rsid w:val="002018DD"/>
    <w:rsid w:val="00201EAB"/>
    <w:rsid w:val="00203CE1"/>
    <w:rsid w:val="0020423A"/>
    <w:rsid w:val="00204E7E"/>
    <w:rsid w:val="00213909"/>
    <w:rsid w:val="00213AAA"/>
    <w:rsid w:val="00220226"/>
    <w:rsid w:val="00231AEB"/>
    <w:rsid w:val="00231B46"/>
    <w:rsid w:val="00233480"/>
    <w:rsid w:val="00234BD2"/>
    <w:rsid w:val="00237040"/>
    <w:rsid w:val="00242132"/>
    <w:rsid w:val="0024563B"/>
    <w:rsid w:val="0025073D"/>
    <w:rsid w:val="00251E91"/>
    <w:rsid w:val="00253C33"/>
    <w:rsid w:val="00261F35"/>
    <w:rsid w:val="002656B2"/>
    <w:rsid w:val="002661ED"/>
    <w:rsid w:val="00281DC8"/>
    <w:rsid w:val="002831D8"/>
    <w:rsid w:val="00284A80"/>
    <w:rsid w:val="00291FBC"/>
    <w:rsid w:val="00292F24"/>
    <w:rsid w:val="0029368C"/>
    <w:rsid w:val="00293B92"/>
    <w:rsid w:val="00294405"/>
    <w:rsid w:val="002A21DA"/>
    <w:rsid w:val="002A2D38"/>
    <w:rsid w:val="002A42F5"/>
    <w:rsid w:val="002B17FA"/>
    <w:rsid w:val="002B45A6"/>
    <w:rsid w:val="002B4A97"/>
    <w:rsid w:val="002B567A"/>
    <w:rsid w:val="002B64E7"/>
    <w:rsid w:val="002B677B"/>
    <w:rsid w:val="002B7081"/>
    <w:rsid w:val="002C1025"/>
    <w:rsid w:val="002C1137"/>
    <w:rsid w:val="002C11DA"/>
    <w:rsid w:val="002C216E"/>
    <w:rsid w:val="002C2C16"/>
    <w:rsid w:val="002D3AA9"/>
    <w:rsid w:val="002D5158"/>
    <w:rsid w:val="002D529F"/>
    <w:rsid w:val="002E1295"/>
    <w:rsid w:val="002E2243"/>
    <w:rsid w:val="002E6876"/>
    <w:rsid w:val="002F2D9B"/>
    <w:rsid w:val="002F3C24"/>
    <w:rsid w:val="002F64E3"/>
    <w:rsid w:val="002F7B97"/>
    <w:rsid w:val="00302DE4"/>
    <w:rsid w:val="00303AEC"/>
    <w:rsid w:val="00303DB8"/>
    <w:rsid w:val="003045A8"/>
    <w:rsid w:val="00305AEE"/>
    <w:rsid w:val="00305BAB"/>
    <w:rsid w:val="00310122"/>
    <w:rsid w:val="00310275"/>
    <w:rsid w:val="00312484"/>
    <w:rsid w:val="003124FB"/>
    <w:rsid w:val="00313580"/>
    <w:rsid w:val="00315190"/>
    <w:rsid w:val="00315376"/>
    <w:rsid w:val="003159DF"/>
    <w:rsid w:val="00316256"/>
    <w:rsid w:val="00326BE8"/>
    <w:rsid w:val="00332B10"/>
    <w:rsid w:val="00337D52"/>
    <w:rsid w:val="003410B1"/>
    <w:rsid w:val="003420F9"/>
    <w:rsid w:val="00345911"/>
    <w:rsid w:val="00351462"/>
    <w:rsid w:val="00356175"/>
    <w:rsid w:val="00356AE7"/>
    <w:rsid w:val="003614E7"/>
    <w:rsid w:val="00363690"/>
    <w:rsid w:val="003648E5"/>
    <w:rsid w:val="00366EB3"/>
    <w:rsid w:val="003714B9"/>
    <w:rsid w:val="003728C7"/>
    <w:rsid w:val="00372A43"/>
    <w:rsid w:val="00372AED"/>
    <w:rsid w:val="00381AE3"/>
    <w:rsid w:val="00382DF5"/>
    <w:rsid w:val="003842BA"/>
    <w:rsid w:val="00396E0A"/>
    <w:rsid w:val="003A1D26"/>
    <w:rsid w:val="003A55B6"/>
    <w:rsid w:val="003A7E4D"/>
    <w:rsid w:val="003B214A"/>
    <w:rsid w:val="003B460D"/>
    <w:rsid w:val="003C1123"/>
    <w:rsid w:val="003C4124"/>
    <w:rsid w:val="003C4F28"/>
    <w:rsid w:val="003C76E1"/>
    <w:rsid w:val="003C7BAE"/>
    <w:rsid w:val="003D02FB"/>
    <w:rsid w:val="003D2D30"/>
    <w:rsid w:val="003D442E"/>
    <w:rsid w:val="003D68B3"/>
    <w:rsid w:val="003E1D3A"/>
    <w:rsid w:val="003F22CE"/>
    <w:rsid w:val="003F25E0"/>
    <w:rsid w:val="003F4222"/>
    <w:rsid w:val="003F4496"/>
    <w:rsid w:val="003F631A"/>
    <w:rsid w:val="00402C81"/>
    <w:rsid w:val="00402F3C"/>
    <w:rsid w:val="00403BDF"/>
    <w:rsid w:val="00405406"/>
    <w:rsid w:val="00406E4C"/>
    <w:rsid w:val="00410F1B"/>
    <w:rsid w:val="0041348D"/>
    <w:rsid w:val="0041593C"/>
    <w:rsid w:val="00416ACE"/>
    <w:rsid w:val="004207D9"/>
    <w:rsid w:val="00423791"/>
    <w:rsid w:val="00430021"/>
    <w:rsid w:val="00430495"/>
    <w:rsid w:val="00432D6D"/>
    <w:rsid w:val="00442536"/>
    <w:rsid w:val="00442753"/>
    <w:rsid w:val="00443CD0"/>
    <w:rsid w:val="00443D50"/>
    <w:rsid w:val="00446FCE"/>
    <w:rsid w:val="0044735C"/>
    <w:rsid w:val="00451A09"/>
    <w:rsid w:val="00452E80"/>
    <w:rsid w:val="00453A62"/>
    <w:rsid w:val="00455212"/>
    <w:rsid w:val="00457777"/>
    <w:rsid w:val="00460E47"/>
    <w:rsid w:val="004642EB"/>
    <w:rsid w:val="00466D97"/>
    <w:rsid w:val="00470DDD"/>
    <w:rsid w:val="00471334"/>
    <w:rsid w:val="00473C96"/>
    <w:rsid w:val="00473D0B"/>
    <w:rsid w:val="004752D6"/>
    <w:rsid w:val="00476162"/>
    <w:rsid w:val="0047798C"/>
    <w:rsid w:val="00485CF2"/>
    <w:rsid w:val="00492EB7"/>
    <w:rsid w:val="00495E1D"/>
    <w:rsid w:val="004A2672"/>
    <w:rsid w:val="004A3A8A"/>
    <w:rsid w:val="004A6CEC"/>
    <w:rsid w:val="004B110C"/>
    <w:rsid w:val="004B2A90"/>
    <w:rsid w:val="004B5CD4"/>
    <w:rsid w:val="004B7DE7"/>
    <w:rsid w:val="004C0009"/>
    <w:rsid w:val="004C010B"/>
    <w:rsid w:val="004C1087"/>
    <w:rsid w:val="004C5AE6"/>
    <w:rsid w:val="004D43F5"/>
    <w:rsid w:val="004D61CB"/>
    <w:rsid w:val="004E039F"/>
    <w:rsid w:val="004E6C44"/>
    <w:rsid w:val="004E73E1"/>
    <w:rsid w:val="004E7B37"/>
    <w:rsid w:val="004F0F9D"/>
    <w:rsid w:val="004F63FE"/>
    <w:rsid w:val="00503E7A"/>
    <w:rsid w:val="00504D73"/>
    <w:rsid w:val="0050586D"/>
    <w:rsid w:val="00505CCC"/>
    <w:rsid w:val="00506A5A"/>
    <w:rsid w:val="005132DE"/>
    <w:rsid w:val="00517824"/>
    <w:rsid w:val="005273E0"/>
    <w:rsid w:val="00527D6A"/>
    <w:rsid w:val="00533A89"/>
    <w:rsid w:val="005357C6"/>
    <w:rsid w:val="00540072"/>
    <w:rsid w:val="005417C2"/>
    <w:rsid w:val="00544221"/>
    <w:rsid w:val="00544CEC"/>
    <w:rsid w:val="00545D56"/>
    <w:rsid w:val="00546252"/>
    <w:rsid w:val="00546E3D"/>
    <w:rsid w:val="005505D1"/>
    <w:rsid w:val="0055161E"/>
    <w:rsid w:val="00552681"/>
    <w:rsid w:val="00553516"/>
    <w:rsid w:val="00556DD2"/>
    <w:rsid w:val="00561F2A"/>
    <w:rsid w:val="005704C9"/>
    <w:rsid w:val="005778D2"/>
    <w:rsid w:val="00581598"/>
    <w:rsid w:val="0058790D"/>
    <w:rsid w:val="005979DC"/>
    <w:rsid w:val="005A0B62"/>
    <w:rsid w:val="005A1D46"/>
    <w:rsid w:val="005A423F"/>
    <w:rsid w:val="005A4B1A"/>
    <w:rsid w:val="005A7425"/>
    <w:rsid w:val="005B2179"/>
    <w:rsid w:val="005B27F7"/>
    <w:rsid w:val="005B395C"/>
    <w:rsid w:val="005C084A"/>
    <w:rsid w:val="005C44E7"/>
    <w:rsid w:val="005C70E5"/>
    <w:rsid w:val="005C7A8E"/>
    <w:rsid w:val="005D1913"/>
    <w:rsid w:val="005D20A2"/>
    <w:rsid w:val="005D21DD"/>
    <w:rsid w:val="005D4A4B"/>
    <w:rsid w:val="005D6E13"/>
    <w:rsid w:val="005E0592"/>
    <w:rsid w:val="005E0BF5"/>
    <w:rsid w:val="005E2278"/>
    <w:rsid w:val="005F0194"/>
    <w:rsid w:val="005F3F7E"/>
    <w:rsid w:val="005F4261"/>
    <w:rsid w:val="005F5CBB"/>
    <w:rsid w:val="0060581B"/>
    <w:rsid w:val="00620D31"/>
    <w:rsid w:val="00621611"/>
    <w:rsid w:val="00621EAC"/>
    <w:rsid w:val="00622F56"/>
    <w:rsid w:val="00630228"/>
    <w:rsid w:val="00632E5C"/>
    <w:rsid w:val="00635463"/>
    <w:rsid w:val="0063591D"/>
    <w:rsid w:val="00635CDB"/>
    <w:rsid w:val="00640B59"/>
    <w:rsid w:val="00640EEB"/>
    <w:rsid w:val="00640F0A"/>
    <w:rsid w:val="00641718"/>
    <w:rsid w:val="00643332"/>
    <w:rsid w:val="00643530"/>
    <w:rsid w:val="00643C62"/>
    <w:rsid w:val="00647FD0"/>
    <w:rsid w:val="006539CE"/>
    <w:rsid w:val="00653ADB"/>
    <w:rsid w:val="006557CA"/>
    <w:rsid w:val="00657FD6"/>
    <w:rsid w:val="00661278"/>
    <w:rsid w:val="0066132C"/>
    <w:rsid w:val="00663588"/>
    <w:rsid w:val="00672C83"/>
    <w:rsid w:val="00681B00"/>
    <w:rsid w:val="00683979"/>
    <w:rsid w:val="00683E40"/>
    <w:rsid w:val="00686F0E"/>
    <w:rsid w:val="00690518"/>
    <w:rsid w:val="0069070B"/>
    <w:rsid w:val="0069592B"/>
    <w:rsid w:val="00696D1E"/>
    <w:rsid w:val="006A0247"/>
    <w:rsid w:val="006A25B3"/>
    <w:rsid w:val="006A4F7A"/>
    <w:rsid w:val="006A52CF"/>
    <w:rsid w:val="006A767E"/>
    <w:rsid w:val="006B311F"/>
    <w:rsid w:val="006B48FC"/>
    <w:rsid w:val="006B644F"/>
    <w:rsid w:val="006C0779"/>
    <w:rsid w:val="006C07AC"/>
    <w:rsid w:val="006C72B1"/>
    <w:rsid w:val="006C7E4F"/>
    <w:rsid w:val="006C7FDA"/>
    <w:rsid w:val="006D2340"/>
    <w:rsid w:val="006D2CD7"/>
    <w:rsid w:val="006D3B16"/>
    <w:rsid w:val="006D718A"/>
    <w:rsid w:val="006E2EE0"/>
    <w:rsid w:val="006E49BE"/>
    <w:rsid w:val="006E5C2A"/>
    <w:rsid w:val="006F0CB6"/>
    <w:rsid w:val="006F143F"/>
    <w:rsid w:val="006F5721"/>
    <w:rsid w:val="006F5ACF"/>
    <w:rsid w:val="006F5B37"/>
    <w:rsid w:val="007006BA"/>
    <w:rsid w:val="00701024"/>
    <w:rsid w:val="00701E2F"/>
    <w:rsid w:val="00702EEA"/>
    <w:rsid w:val="007037F5"/>
    <w:rsid w:val="00706755"/>
    <w:rsid w:val="00707780"/>
    <w:rsid w:val="00707D4C"/>
    <w:rsid w:val="00710BE8"/>
    <w:rsid w:val="007116C5"/>
    <w:rsid w:val="00712C4A"/>
    <w:rsid w:val="007139B5"/>
    <w:rsid w:val="0071447C"/>
    <w:rsid w:val="007144C8"/>
    <w:rsid w:val="0072150A"/>
    <w:rsid w:val="0072453A"/>
    <w:rsid w:val="00724F9A"/>
    <w:rsid w:val="007265F1"/>
    <w:rsid w:val="00732205"/>
    <w:rsid w:val="00733CA8"/>
    <w:rsid w:val="00733CB7"/>
    <w:rsid w:val="00734F3C"/>
    <w:rsid w:val="00734F47"/>
    <w:rsid w:val="00736EC5"/>
    <w:rsid w:val="007376DD"/>
    <w:rsid w:val="00737714"/>
    <w:rsid w:val="007378BC"/>
    <w:rsid w:val="007448D0"/>
    <w:rsid w:val="00745C79"/>
    <w:rsid w:val="007464E0"/>
    <w:rsid w:val="00746E35"/>
    <w:rsid w:val="00751483"/>
    <w:rsid w:val="00752EEE"/>
    <w:rsid w:val="0075382D"/>
    <w:rsid w:val="00756A89"/>
    <w:rsid w:val="00757694"/>
    <w:rsid w:val="00757FAC"/>
    <w:rsid w:val="00760145"/>
    <w:rsid w:val="007615B9"/>
    <w:rsid w:val="00771B2B"/>
    <w:rsid w:val="00773BBC"/>
    <w:rsid w:val="007740A4"/>
    <w:rsid w:val="00774DC0"/>
    <w:rsid w:val="00776271"/>
    <w:rsid w:val="00777819"/>
    <w:rsid w:val="00785308"/>
    <w:rsid w:val="0078675F"/>
    <w:rsid w:val="007954BD"/>
    <w:rsid w:val="007964B7"/>
    <w:rsid w:val="007A082B"/>
    <w:rsid w:val="007A0DB8"/>
    <w:rsid w:val="007A18EB"/>
    <w:rsid w:val="007A4B35"/>
    <w:rsid w:val="007A697E"/>
    <w:rsid w:val="007B2354"/>
    <w:rsid w:val="007C0F35"/>
    <w:rsid w:val="007C1784"/>
    <w:rsid w:val="007C21D1"/>
    <w:rsid w:val="007C2A95"/>
    <w:rsid w:val="007C315F"/>
    <w:rsid w:val="007C4A47"/>
    <w:rsid w:val="007C64A3"/>
    <w:rsid w:val="007C6791"/>
    <w:rsid w:val="007D0893"/>
    <w:rsid w:val="007D174B"/>
    <w:rsid w:val="007D6B65"/>
    <w:rsid w:val="007E05E1"/>
    <w:rsid w:val="007E069D"/>
    <w:rsid w:val="007E069E"/>
    <w:rsid w:val="007E2107"/>
    <w:rsid w:val="007E4A4E"/>
    <w:rsid w:val="007E5E0C"/>
    <w:rsid w:val="007E647D"/>
    <w:rsid w:val="007E76A8"/>
    <w:rsid w:val="007F0B31"/>
    <w:rsid w:val="007F3A9A"/>
    <w:rsid w:val="007F44DB"/>
    <w:rsid w:val="007F6BDB"/>
    <w:rsid w:val="007F7E14"/>
    <w:rsid w:val="0080125E"/>
    <w:rsid w:val="0080179D"/>
    <w:rsid w:val="00802E3C"/>
    <w:rsid w:val="0080504E"/>
    <w:rsid w:val="00806CF5"/>
    <w:rsid w:val="00811136"/>
    <w:rsid w:val="008133FE"/>
    <w:rsid w:val="0082020B"/>
    <w:rsid w:val="0082022C"/>
    <w:rsid w:val="00820ACE"/>
    <w:rsid w:val="00822BA0"/>
    <w:rsid w:val="0083016F"/>
    <w:rsid w:val="00834577"/>
    <w:rsid w:val="00834E43"/>
    <w:rsid w:val="00835B88"/>
    <w:rsid w:val="00842920"/>
    <w:rsid w:val="00842D74"/>
    <w:rsid w:val="008465AB"/>
    <w:rsid w:val="008528B0"/>
    <w:rsid w:val="008557B2"/>
    <w:rsid w:val="00856683"/>
    <w:rsid w:val="00861435"/>
    <w:rsid w:val="00863938"/>
    <w:rsid w:val="0086421C"/>
    <w:rsid w:val="00864646"/>
    <w:rsid w:val="0086657F"/>
    <w:rsid w:val="00867F6B"/>
    <w:rsid w:val="008772FA"/>
    <w:rsid w:val="00877C56"/>
    <w:rsid w:val="0088385D"/>
    <w:rsid w:val="00885BE1"/>
    <w:rsid w:val="008877BF"/>
    <w:rsid w:val="00890986"/>
    <w:rsid w:val="00890AA8"/>
    <w:rsid w:val="008913C8"/>
    <w:rsid w:val="00896C88"/>
    <w:rsid w:val="008A4C5C"/>
    <w:rsid w:val="008A5442"/>
    <w:rsid w:val="008A5E1B"/>
    <w:rsid w:val="008A6A5E"/>
    <w:rsid w:val="008B2F1C"/>
    <w:rsid w:val="008B43EF"/>
    <w:rsid w:val="008B47BC"/>
    <w:rsid w:val="008B781A"/>
    <w:rsid w:val="008B797B"/>
    <w:rsid w:val="008C4E05"/>
    <w:rsid w:val="008C5128"/>
    <w:rsid w:val="008C6C3D"/>
    <w:rsid w:val="008D09A9"/>
    <w:rsid w:val="008D19FA"/>
    <w:rsid w:val="008D7901"/>
    <w:rsid w:val="008D796C"/>
    <w:rsid w:val="008E321F"/>
    <w:rsid w:val="008E528B"/>
    <w:rsid w:val="008F5F8E"/>
    <w:rsid w:val="008F670C"/>
    <w:rsid w:val="00900423"/>
    <w:rsid w:val="0090567B"/>
    <w:rsid w:val="009068E0"/>
    <w:rsid w:val="00906B38"/>
    <w:rsid w:val="0090759F"/>
    <w:rsid w:val="00915471"/>
    <w:rsid w:val="009217F0"/>
    <w:rsid w:val="00925FAC"/>
    <w:rsid w:val="0093147A"/>
    <w:rsid w:val="00931603"/>
    <w:rsid w:val="00932BF5"/>
    <w:rsid w:val="00935DA0"/>
    <w:rsid w:val="00944BB3"/>
    <w:rsid w:val="0094766F"/>
    <w:rsid w:val="00950086"/>
    <w:rsid w:val="00952EEE"/>
    <w:rsid w:val="0095537C"/>
    <w:rsid w:val="00956CE2"/>
    <w:rsid w:val="00957FF6"/>
    <w:rsid w:val="00960FFA"/>
    <w:rsid w:val="009658E9"/>
    <w:rsid w:val="00971304"/>
    <w:rsid w:val="00973B89"/>
    <w:rsid w:val="009776A3"/>
    <w:rsid w:val="009810A2"/>
    <w:rsid w:val="0098274D"/>
    <w:rsid w:val="009B39A2"/>
    <w:rsid w:val="009B4DD5"/>
    <w:rsid w:val="009B7CE0"/>
    <w:rsid w:val="009C6AC4"/>
    <w:rsid w:val="009D00A1"/>
    <w:rsid w:val="009D30DA"/>
    <w:rsid w:val="009D43B5"/>
    <w:rsid w:val="009E2558"/>
    <w:rsid w:val="009E395A"/>
    <w:rsid w:val="009E43C6"/>
    <w:rsid w:val="009E54E2"/>
    <w:rsid w:val="009E5A27"/>
    <w:rsid w:val="009F1BEF"/>
    <w:rsid w:val="009F657E"/>
    <w:rsid w:val="009F6E89"/>
    <w:rsid w:val="00A0075C"/>
    <w:rsid w:val="00A02984"/>
    <w:rsid w:val="00A05D8F"/>
    <w:rsid w:val="00A07B2C"/>
    <w:rsid w:val="00A11905"/>
    <w:rsid w:val="00A1216F"/>
    <w:rsid w:val="00A1373B"/>
    <w:rsid w:val="00A24A82"/>
    <w:rsid w:val="00A254ED"/>
    <w:rsid w:val="00A378FF"/>
    <w:rsid w:val="00A402A2"/>
    <w:rsid w:val="00A42D54"/>
    <w:rsid w:val="00A44853"/>
    <w:rsid w:val="00A52074"/>
    <w:rsid w:val="00A535EC"/>
    <w:rsid w:val="00A54997"/>
    <w:rsid w:val="00A6067E"/>
    <w:rsid w:val="00A66B5A"/>
    <w:rsid w:val="00A673DF"/>
    <w:rsid w:val="00A6744A"/>
    <w:rsid w:val="00A763E2"/>
    <w:rsid w:val="00A8508D"/>
    <w:rsid w:val="00A8544F"/>
    <w:rsid w:val="00A86B78"/>
    <w:rsid w:val="00A91287"/>
    <w:rsid w:val="00A9280A"/>
    <w:rsid w:val="00A94FF9"/>
    <w:rsid w:val="00AA13F6"/>
    <w:rsid w:val="00AA2563"/>
    <w:rsid w:val="00AA419D"/>
    <w:rsid w:val="00AA5108"/>
    <w:rsid w:val="00AB01C3"/>
    <w:rsid w:val="00AB43C2"/>
    <w:rsid w:val="00AB487D"/>
    <w:rsid w:val="00AB6765"/>
    <w:rsid w:val="00AB6AA0"/>
    <w:rsid w:val="00AC0E07"/>
    <w:rsid w:val="00AC0FEC"/>
    <w:rsid w:val="00AC4BBD"/>
    <w:rsid w:val="00AC54F5"/>
    <w:rsid w:val="00AC581E"/>
    <w:rsid w:val="00AC7467"/>
    <w:rsid w:val="00AD0761"/>
    <w:rsid w:val="00AD2698"/>
    <w:rsid w:val="00AD453D"/>
    <w:rsid w:val="00AE3243"/>
    <w:rsid w:val="00AE53F5"/>
    <w:rsid w:val="00AE5596"/>
    <w:rsid w:val="00AE5A63"/>
    <w:rsid w:val="00AE7749"/>
    <w:rsid w:val="00AF06A8"/>
    <w:rsid w:val="00AF23A2"/>
    <w:rsid w:val="00AF27BA"/>
    <w:rsid w:val="00AF7C70"/>
    <w:rsid w:val="00B02199"/>
    <w:rsid w:val="00B054A0"/>
    <w:rsid w:val="00B13277"/>
    <w:rsid w:val="00B157E1"/>
    <w:rsid w:val="00B21028"/>
    <w:rsid w:val="00B25A0B"/>
    <w:rsid w:val="00B31650"/>
    <w:rsid w:val="00B31932"/>
    <w:rsid w:val="00B333BE"/>
    <w:rsid w:val="00B353DD"/>
    <w:rsid w:val="00B35F3A"/>
    <w:rsid w:val="00B441C7"/>
    <w:rsid w:val="00B4533C"/>
    <w:rsid w:val="00B46577"/>
    <w:rsid w:val="00B46B55"/>
    <w:rsid w:val="00B4779C"/>
    <w:rsid w:val="00B5724E"/>
    <w:rsid w:val="00B61D72"/>
    <w:rsid w:val="00B64107"/>
    <w:rsid w:val="00B708BD"/>
    <w:rsid w:val="00B708F8"/>
    <w:rsid w:val="00B70E27"/>
    <w:rsid w:val="00B7139C"/>
    <w:rsid w:val="00B71A0E"/>
    <w:rsid w:val="00B74E5E"/>
    <w:rsid w:val="00B76DFA"/>
    <w:rsid w:val="00B81E90"/>
    <w:rsid w:val="00B84063"/>
    <w:rsid w:val="00B857F2"/>
    <w:rsid w:val="00B87C63"/>
    <w:rsid w:val="00B90208"/>
    <w:rsid w:val="00B91093"/>
    <w:rsid w:val="00B95179"/>
    <w:rsid w:val="00B953BB"/>
    <w:rsid w:val="00B97D8E"/>
    <w:rsid w:val="00BA1E07"/>
    <w:rsid w:val="00BA5714"/>
    <w:rsid w:val="00BA7584"/>
    <w:rsid w:val="00BB1E27"/>
    <w:rsid w:val="00BB7FB0"/>
    <w:rsid w:val="00BC2CE5"/>
    <w:rsid w:val="00BC30B0"/>
    <w:rsid w:val="00BC3260"/>
    <w:rsid w:val="00BC3456"/>
    <w:rsid w:val="00BC4C3B"/>
    <w:rsid w:val="00BC7132"/>
    <w:rsid w:val="00BC77FB"/>
    <w:rsid w:val="00BD063C"/>
    <w:rsid w:val="00BD1021"/>
    <w:rsid w:val="00BD11D7"/>
    <w:rsid w:val="00BD1934"/>
    <w:rsid w:val="00BD438D"/>
    <w:rsid w:val="00BD492B"/>
    <w:rsid w:val="00BD65A8"/>
    <w:rsid w:val="00BD7769"/>
    <w:rsid w:val="00BE286C"/>
    <w:rsid w:val="00BE2CF9"/>
    <w:rsid w:val="00BE69DB"/>
    <w:rsid w:val="00BE6E64"/>
    <w:rsid w:val="00BE7EA2"/>
    <w:rsid w:val="00BF16B0"/>
    <w:rsid w:val="00C01E6E"/>
    <w:rsid w:val="00C0303F"/>
    <w:rsid w:val="00C0751E"/>
    <w:rsid w:val="00C102B6"/>
    <w:rsid w:val="00C17AC1"/>
    <w:rsid w:val="00C20345"/>
    <w:rsid w:val="00C206E3"/>
    <w:rsid w:val="00C212C9"/>
    <w:rsid w:val="00C2236E"/>
    <w:rsid w:val="00C26BC1"/>
    <w:rsid w:val="00C2754A"/>
    <w:rsid w:val="00C2767A"/>
    <w:rsid w:val="00C33F1F"/>
    <w:rsid w:val="00C36915"/>
    <w:rsid w:val="00C371C5"/>
    <w:rsid w:val="00C43DE6"/>
    <w:rsid w:val="00C44EE2"/>
    <w:rsid w:val="00C5169C"/>
    <w:rsid w:val="00C54587"/>
    <w:rsid w:val="00C57688"/>
    <w:rsid w:val="00C64D4F"/>
    <w:rsid w:val="00C66102"/>
    <w:rsid w:val="00C737BA"/>
    <w:rsid w:val="00C74E36"/>
    <w:rsid w:val="00C75C21"/>
    <w:rsid w:val="00C805D2"/>
    <w:rsid w:val="00C85393"/>
    <w:rsid w:val="00C85A8A"/>
    <w:rsid w:val="00C87EE7"/>
    <w:rsid w:val="00C914F5"/>
    <w:rsid w:val="00C9250C"/>
    <w:rsid w:val="00C979FA"/>
    <w:rsid w:val="00C97A04"/>
    <w:rsid w:val="00C97D88"/>
    <w:rsid w:val="00C97E29"/>
    <w:rsid w:val="00CA402E"/>
    <w:rsid w:val="00CA49EF"/>
    <w:rsid w:val="00CA4F48"/>
    <w:rsid w:val="00CA5DA3"/>
    <w:rsid w:val="00CA7DBD"/>
    <w:rsid w:val="00CB0261"/>
    <w:rsid w:val="00CB292F"/>
    <w:rsid w:val="00CC0606"/>
    <w:rsid w:val="00CC4F58"/>
    <w:rsid w:val="00CD26D0"/>
    <w:rsid w:val="00CE5693"/>
    <w:rsid w:val="00CE672A"/>
    <w:rsid w:val="00CE7A99"/>
    <w:rsid w:val="00CF121A"/>
    <w:rsid w:val="00CF2D80"/>
    <w:rsid w:val="00CF5E46"/>
    <w:rsid w:val="00CF6223"/>
    <w:rsid w:val="00D01969"/>
    <w:rsid w:val="00D02235"/>
    <w:rsid w:val="00D02C80"/>
    <w:rsid w:val="00D0306D"/>
    <w:rsid w:val="00D037BD"/>
    <w:rsid w:val="00D04D33"/>
    <w:rsid w:val="00D16FD9"/>
    <w:rsid w:val="00D20785"/>
    <w:rsid w:val="00D2148D"/>
    <w:rsid w:val="00D2169C"/>
    <w:rsid w:val="00D221CF"/>
    <w:rsid w:val="00D23792"/>
    <w:rsid w:val="00D23B84"/>
    <w:rsid w:val="00D25CF7"/>
    <w:rsid w:val="00D3256D"/>
    <w:rsid w:val="00D3355C"/>
    <w:rsid w:val="00D341E8"/>
    <w:rsid w:val="00D345CB"/>
    <w:rsid w:val="00D3680C"/>
    <w:rsid w:val="00D37224"/>
    <w:rsid w:val="00D41DCB"/>
    <w:rsid w:val="00D449A4"/>
    <w:rsid w:val="00D45AC9"/>
    <w:rsid w:val="00D46F72"/>
    <w:rsid w:val="00D53D61"/>
    <w:rsid w:val="00D564B8"/>
    <w:rsid w:val="00D63390"/>
    <w:rsid w:val="00D723FD"/>
    <w:rsid w:val="00D729C4"/>
    <w:rsid w:val="00D771E6"/>
    <w:rsid w:val="00D81196"/>
    <w:rsid w:val="00D8567D"/>
    <w:rsid w:val="00D91F97"/>
    <w:rsid w:val="00D92DF3"/>
    <w:rsid w:val="00D94E86"/>
    <w:rsid w:val="00DA7D2F"/>
    <w:rsid w:val="00DB1C12"/>
    <w:rsid w:val="00DB1EB6"/>
    <w:rsid w:val="00DB2682"/>
    <w:rsid w:val="00DB75D0"/>
    <w:rsid w:val="00DC3BF4"/>
    <w:rsid w:val="00DC6125"/>
    <w:rsid w:val="00DD00FD"/>
    <w:rsid w:val="00DD085C"/>
    <w:rsid w:val="00DE2CE5"/>
    <w:rsid w:val="00DE3DA6"/>
    <w:rsid w:val="00DE4955"/>
    <w:rsid w:val="00DE6684"/>
    <w:rsid w:val="00DE7B0C"/>
    <w:rsid w:val="00DF246D"/>
    <w:rsid w:val="00DF4457"/>
    <w:rsid w:val="00E00ACB"/>
    <w:rsid w:val="00E049E9"/>
    <w:rsid w:val="00E06606"/>
    <w:rsid w:val="00E12D49"/>
    <w:rsid w:val="00E14FD3"/>
    <w:rsid w:val="00E16AF3"/>
    <w:rsid w:val="00E16CF0"/>
    <w:rsid w:val="00E218DE"/>
    <w:rsid w:val="00E33D91"/>
    <w:rsid w:val="00E40708"/>
    <w:rsid w:val="00E40EE2"/>
    <w:rsid w:val="00E43B5F"/>
    <w:rsid w:val="00E449D6"/>
    <w:rsid w:val="00E44C70"/>
    <w:rsid w:val="00E47190"/>
    <w:rsid w:val="00E52681"/>
    <w:rsid w:val="00E57838"/>
    <w:rsid w:val="00E6010C"/>
    <w:rsid w:val="00E62B7E"/>
    <w:rsid w:val="00E64E93"/>
    <w:rsid w:val="00E7034F"/>
    <w:rsid w:val="00E70574"/>
    <w:rsid w:val="00E70AD3"/>
    <w:rsid w:val="00E75077"/>
    <w:rsid w:val="00E75E1E"/>
    <w:rsid w:val="00E80301"/>
    <w:rsid w:val="00E814F0"/>
    <w:rsid w:val="00E8181F"/>
    <w:rsid w:val="00E82DE5"/>
    <w:rsid w:val="00E83C1A"/>
    <w:rsid w:val="00E85AA5"/>
    <w:rsid w:val="00E85FCF"/>
    <w:rsid w:val="00E86B00"/>
    <w:rsid w:val="00E86FD3"/>
    <w:rsid w:val="00EA0DE3"/>
    <w:rsid w:val="00EA2134"/>
    <w:rsid w:val="00EA4628"/>
    <w:rsid w:val="00EA4CC2"/>
    <w:rsid w:val="00EA6E02"/>
    <w:rsid w:val="00EB2C0F"/>
    <w:rsid w:val="00EB4ACA"/>
    <w:rsid w:val="00EB5DBD"/>
    <w:rsid w:val="00EB61FC"/>
    <w:rsid w:val="00EB6674"/>
    <w:rsid w:val="00EB668B"/>
    <w:rsid w:val="00EC0F5D"/>
    <w:rsid w:val="00EC18BF"/>
    <w:rsid w:val="00EC2A8F"/>
    <w:rsid w:val="00EC2B3F"/>
    <w:rsid w:val="00EC30D2"/>
    <w:rsid w:val="00EC3FDF"/>
    <w:rsid w:val="00EC6F2D"/>
    <w:rsid w:val="00EC776B"/>
    <w:rsid w:val="00ED32F7"/>
    <w:rsid w:val="00ED33C5"/>
    <w:rsid w:val="00ED68B7"/>
    <w:rsid w:val="00EF139E"/>
    <w:rsid w:val="00EF2AE6"/>
    <w:rsid w:val="00EF3F68"/>
    <w:rsid w:val="00F02326"/>
    <w:rsid w:val="00F04040"/>
    <w:rsid w:val="00F14F57"/>
    <w:rsid w:val="00F2329B"/>
    <w:rsid w:val="00F26201"/>
    <w:rsid w:val="00F2798B"/>
    <w:rsid w:val="00F27EAC"/>
    <w:rsid w:val="00F30CF9"/>
    <w:rsid w:val="00F331A2"/>
    <w:rsid w:val="00F36921"/>
    <w:rsid w:val="00F36CDC"/>
    <w:rsid w:val="00F37BF8"/>
    <w:rsid w:val="00F520D2"/>
    <w:rsid w:val="00F53F37"/>
    <w:rsid w:val="00F54432"/>
    <w:rsid w:val="00F62A1A"/>
    <w:rsid w:val="00F634A2"/>
    <w:rsid w:val="00F709A8"/>
    <w:rsid w:val="00F832A5"/>
    <w:rsid w:val="00F91C8E"/>
    <w:rsid w:val="00FA24E8"/>
    <w:rsid w:val="00FA56D4"/>
    <w:rsid w:val="00FB040D"/>
    <w:rsid w:val="00FB7BBA"/>
    <w:rsid w:val="00FC43D4"/>
    <w:rsid w:val="00FC4A60"/>
    <w:rsid w:val="00FC5475"/>
    <w:rsid w:val="00FC602D"/>
    <w:rsid w:val="00FD017B"/>
    <w:rsid w:val="00FD126C"/>
    <w:rsid w:val="00FD271B"/>
    <w:rsid w:val="00FD3731"/>
    <w:rsid w:val="00FE11A0"/>
    <w:rsid w:val="00FE2A68"/>
    <w:rsid w:val="00FE520B"/>
    <w:rsid w:val="00FF2849"/>
    <w:rsid w:val="00FF6C8C"/>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6E120-4746-45B3-8371-FB11B70E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73E1"/>
    <w:rPr>
      <w:color w:val="0000FF"/>
      <w:u w:val="single"/>
    </w:rPr>
  </w:style>
  <w:style w:type="character" w:customStyle="1" w:styleId="apple-converted-space">
    <w:name w:val="apple-converted-space"/>
    <w:basedOn w:val="a0"/>
    <w:rsid w:val="004E73E1"/>
  </w:style>
  <w:style w:type="character" w:customStyle="1" w:styleId="rvts11">
    <w:name w:val="rvts11"/>
    <w:basedOn w:val="a0"/>
    <w:rsid w:val="005A4B1A"/>
  </w:style>
  <w:style w:type="paragraph" w:styleId="a4">
    <w:name w:val="Normal (Web)"/>
    <w:basedOn w:val="a"/>
    <w:uiPriority w:val="99"/>
    <w:semiHidden/>
    <w:unhideWhenUsed/>
    <w:rsid w:val="00F3692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443CD0"/>
    <w:pPr>
      <w:ind w:left="720"/>
      <w:contextualSpacing/>
    </w:pPr>
  </w:style>
  <w:style w:type="paragraph" w:styleId="a6">
    <w:name w:val="header"/>
    <w:basedOn w:val="a"/>
    <w:link w:val="a7"/>
    <w:uiPriority w:val="99"/>
    <w:unhideWhenUsed/>
    <w:rsid w:val="00161C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1C82"/>
  </w:style>
  <w:style w:type="paragraph" w:styleId="a8">
    <w:name w:val="footer"/>
    <w:basedOn w:val="a"/>
    <w:link w:val="a9"/>
    <w:uiPriority w:val="99"/>
    <w:unhideWhenUsed/>
    <w:rsid w:val="00161C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1C82"/>
  </w:style>
  <w:style w:type="table" w:styleId="aa">
    <w:name w:val="Table Grid"/>
    <w:basedOn w:val="a1"/>
    <w:uiPriority w:val="39"/>
    <w:rsid w:val="00FE2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EC3FDF"/>
    <w:pPr>
      <w:spacing w:after="0" w:line="240" w:lineRule="auto"/>
    </w:pPr>
    <w:rPr>
      <w:sz w:val="20"/>
      <w:szCs w:val="20"/>
    </w:rPr>
  </w:style>
  <w:style w:type="character" w:customStyle="1" w:styleId="ac">
    <w:name w:val="Текст сноски Знак"/>
    <w:basedOn w:val="a0"/>
    <w:link w:val="ab"/>
    <w:uiPriority w:val="99"/>
    <w:semiHidden/>
    <w:rsid w:val="00EC3FDF"/>
    <w:rPr>
      <w:sz w:val="20"/>
      <w:szCs w:val="20"/>
    </w:rPr>
  </w:style>
  <w:style w:type="character" w:styleId="ad">
    <w:name w:val="footnote reference"/>
    <w:basedOn w:val="a0"/>
    <w:uiPriority w:val="99"/>
    <w:semiHidden/>
    <w:unhideWhenUsed/>
    <w:rsid w:val="00EC3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3154-F397-4F9F-8CC0-A1755147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5705</Words>
  <Characters>32525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yulia</cp:lastModifiedBy>
  <cp:revision>138</cp:revision>
  <dcterms:created xsi:type="dcterms:W3CDTF">2016-03-25T13:17:00Z</dcterms:created>
  <dcterms:modified xsi:type="dcterms:W3CDTF">2016-07-23T01:10:00Z</dcterms:modified>
</cp:coreProperties>
</file>